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rPr>
          <w:rFonts w:ascii="Cambria" w:cs="Cambria" w:hAnsi="Cambria" w:eastAsia="Cambria"/>
          <w:b w:val="1"/>
          <w:bCs w:val="1"/>
          <w:sz w:val="44"/>
          <w:szCs w:val="44"/>
        </w:rPr>
      </w:pPr>
      <w:r>
        <w:rPr>
          <w:rFonts w:ascii="Cambria" w:cs="Cambria" w:hAnsi="Cambria" w:eastAsia="Cambria"/>
          <w:b w:val="1"/>
          <w:bCs w:val="1"/>
          <w:sz w:val="44"/>
          <w:szCs w:val="44"/>
          <w:rtl w:val="0"/>
          <w:lang w:val="en-US"/>
        </w:rPr>
        <w:t>One</w:t>
      </w:r>
      <w:r>
        <w:rPr>
          <w:rFonts w:ascii="Cambria" w:cs="Cambria" w:hAnsi="Cambria" w:eastAsia="Cambria"/>
          <w:b w:val="1"/>
          <w:bCs w:val="1"/>
          <w:sz w:val="44"/>
          <w:szCs w:val="44"/>
          <w:rtl w:val="0"/>
          <w:lang w:val="en-US"/>
        </w:rPr>
        <w:t xml:space="preserve"> more Palestinian vehicular terror attack</w:t>
      </w:r>
      <w:r>
        <w:rPr>
          <w:rFonts w:ascii="Cambria" w:cs="Cambria" w:hAnsi="Cambria" w:eastAsia="Cambria"/>
          <w:b w:val="1"/>
          <w:bCs w:val="1"/>
          <w:sz w:val="44"/>
          <w:szCs w:val="44"/>
          <w:rtl w:val="0"/>
          <w:lang w:val="en-US"/>
        </w:rPr>
        <w:t xml:space="preserve"> - r</w:t>
      </w:r>
      <w:r>
        <w:rPr>
          <w:rFonts w:ascii="Cambria" w:cs="Cambria" w:hAnsi="Cambria" w:eastAsia="Cambria"/>
          <w:b w:val="1"/>
          <w:bCs w:val="1"/>
          <w:sz w:val="44"/>
          <w:szCs w:val="44"/>
          <w:rtl w:val="0"/>
          <w:lang w:val="en-US"/>
        </w:rPr>
        <w:t xml:space="preserve">ams car into bus, injuring </w:t>
      </w:r>
      <w:r>
        <w:rPr>
          <w:rFonts w:ascii="Cambria" w:cs="Cambria" w:hAnsi="Cambria" w:eastAsia="Cambria"/>
          <w:b w:val="1"/>
          <w:bCs w:val="1"/>
          <w:sz w:val="44"/>
          <w:szCs w:val="44"/>
          <w:rtl w:val="0"/>
          <w:lang w:val="en-US"/>
        </w:rPr>
        <w:t>One</w:t>
      </w:r>
      <w:r>
        <w:rPr>
          <w:rFonts w:ascii="Cambria" w:cs="Cambria" w:hAnsi="Cambria" w:eastAsia="Cambria"/>
          <w:b w:val="1"/>
          <w:bCs w:val="1"/>
          <w:sz w:val="44"/>
          <w:szCs w:val="44"/>
          <w:rtl w:val="0"/>
          <w:lang w:val="en-US"/>
        </w:rPr>
        <w:t xml:space="preserve"> Israeli</w:t>
      </w:r>
    </w:p>
    <w:p>
      <w:pPr>
        <w:pStyle w:val="Body A"/>
        <w:widowControl w:val="0"/>
        <w:rPr>
          <w:rFonts w:ascii="Arial" w:cs="Arial" w:hAnsi="Arial" w:eastAsia="Arial"/>
          <w:b w:val="1"/>
          <w:bCs w:val="1"/>
          <w:color w:val="be0004"/>
          <w:sz w:val="36"/>
          <w:szCs w:val="36"/>
          <w:u w:color="be0004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April 1</w:t>
      </w:r>
      <w:r>
        <w:rPr>
          <w:rtl w:val="0"/>
          <w:lang w:val="en-US"/>
        </w:rPr>
        <w:t>9</w:t>
      </w:r>
      <w:r>
        <w:rPr>
          <w:rtl w:val="0"/>
          <w:lang w:val="en-US"/>
        </w:rPr>
        <w:t>, 2017</w:t>
      </w:r>
    </w:p>
    <w:p>
      <w:pPr>
        <w:pStyle w:val="Body A"/>
        <w:widowControl w:val="0"/>
      </w:pPr>
      <w:r>
        <w:rPr>
          <w:rtl w:val="0"/>
          <w:lang w:val="en-US"/>
        </w:rPr>
        <w:t>By Tovah Lazaroff</w:t>
      </w:r>
    </w:p>
    <w:p>
      <w:pPr>
        <w:pStyle w:val="Body A"/>
        <w:widowControl w:val="0"/>
      </w:pPr>
      <w:r>
        <w:rPr>
          <w:rtl w:val="0"/>
          <w:lang w:val="en-US"/>
        </w:rPr>
        <w:t>JPost</w:t>
      </w:r>
    </w:p>
    <w:p>
      <w:pPr>
        <w:pStyle w:val="Body A"/>
        <w:widowControl w:val="0"/>
      </w:pPr>
      <w:r>
        <w:rPr>
          <w:rtl w:val="0"/>
          <w:lang w:val="en-US"/>
        </w:rPr>
        <w:t>http://www.jpost.com/Arab-Israeli-Conflict/One-wounded-in-West-Bank-car-ramming-attack-488341</w:t>
      </w:r>
    </w:p>
    <w:p>
      <w:pPr>
        <w:pStyle w:val="Body A"/>
        <w:widowControl w:val="0"/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A 60-year-old Israeli lightly injured his head in a vehicular terror attack at a bus stop the Gush Etzion junction on Wednesday evening.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Security forces at the scene fatally shot the Palestinian driver who had rammed a grey-four door hatchback into the back of a bus.</w:t>
      </w:r>
      <w:r>
        <w:rPr>
          <w:rtl w:val="0"/>
          <w:lang w:val="en-US"/>
        </w:rPr>
        <w:t> 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A photo of the car showed a glass window shattered from the impact and a knife in the car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coffee holder. The IDF confirmed that a knife had been found in the vehicle.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 xml:space="preserve">Magen David paramedic Shmuel Daniel said upon arrival he saw the victim on the ground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conscious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but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confused.</w:t>
      </w:r>
      <w:r>
        <w:rPr>
          <w:rtl w:val="0"/>
          <w:lang w:val="en-US"/>
        </w:rPr>
        <w:t xml:space="preserve">”  </w:t>
      </w:r>
      <w:r>
        <w:rPr>
          <w:rtl w:val="0"/>
          <w:lang w:val="en-US"/>
        </w:rPr>
        <w:t>Witnesses described how he had been hit as he stood behind the bus, Daniel said.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Magen David Adom transported both the Israeli civilian and the terrorist to the Sha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are Medical Center emergency room.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The hospital spokeswoman said that doctors were unable to save the driver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life and pronounced him dead shortly after his arrival.</w:t>
      </w:r>
      <w:r>
        <w:rPr>
          <w:rtl w:val="0"/>
          <w:lang w:val="en-US"/>
        </w:rPr>
        <w:t> 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According to Ma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an News Agency the driver was Suhaib Moussa Mashour Mashahra, 21, from the village of al-Sawahira outside of Jerusalem.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The Gush Etzion spokesperson said the incident marks the second such attack at the junction in the last month.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It follows two fatal attacks in April. One in which a British tourist was stabbed to death on the Jerusalem Light Rail Hannah Bladon.</w:t>
      </w:r>
      <w:r>
        <w:rPr>
          <w:rtl w:val="0"/>
          <w:lang w:val="en-US"/>
        </w:rPr>
        <w:t xml:space="preserve">  </w:t>
      </w:r>
      <w:r>
        <w:rPr>
          <w:rtl w:val="0"/>
          <w:lang w:val="en-US"/>
        </w:rPr>
        <w:t>In the second Sgt. Elchai Teharlev was killed in a car ramming attack while guarding a bus stop outside of the Ofra settlement.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The Gush Etzion junction has been a site of frequent attacks since the wave of terror started in September 2015.</w:t>
      </w:r>
      <w:r>
        <w:rPr>
          <w:rtl w:val="0"/>
          <w:lang w:val="en-US"/>
        </w:rPr>
        <w:t> 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 xml:space="preserve">Gush Etzion Regional Council head said that the attack was one more attempt by terrorist to subdue Israeli, but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they should understand that this just strengthens us.</w:t>
      </w:r>
      <w:r>
        <w:rPr>
          <w:rtl w:val="0"/>
          <w:lang w:val="en-US"/>
        </w:rPr>
        <w:t>”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He called on the government to respond by authorizing more building in Judea and Samaria so that the terrorists would know that there was a price for such actions.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  <w:rPr>
          <w:lang w:val="en-US"/>
        </w:rPr>
      </w:pPr>
      <w:r>
        <w:rPr>
          <w:rtl w:val="0"/>
          <w:lang w:val="en-US"/>
        </w:rPr>
        <w:t>According to the Foreign Ministry, since September 13, 2015, Palestinian assailants have carried out 1754 stabbing attacks and 113 attempted stabbings; 143 shootings; 58 vehicular (ramming) attacks; and one vehicular (bus) bombing.</w:t>
      </w:r>
    </w:p>
    <w:p>
      <w:pPr>
        <w:pStyle w:val="Body A"/>
        <w:widowControl w:val="0"/>
        <w:rPr>
          <w:lang w:val="en-US"/>
        </w:rPr>
      </w:pPr>
    </w:p>
    <w:p>
      <w:pPr>
        <w:pStyle w:val="Body A"/>
        <w:widowControl w:val="0"/>
      </w:pPr>
      <w:r>
        <w:rPr>
          <w:rtl w:val="0"/>
          <w:lang w:val="en-US"/>
        </w:rPr>
        <w:t>Forty-eight people were killed in these attack and 713 were injured, including 4 Palestinians.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