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21212"/>
          <w:sz w:val="44"/>
          <w:szCs w:val="44"/>
          <w:u w:color="121212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color w:val="121212"/>
          <w:sz w:val="44"/>
          <w:szCs w:val="44"/>
          <w:u w:color="121212"/>
          <w:shd w:val="clear" w:color="auto" w:fill="ffffff"/>
          <w:rtl w:val="0"/>
          <w:lang w:val="en-US"/>
        </w:rPr>
        <w:t>Iran arrests human rights lawyer</w:t>
      </w:r>
      <w:r>
        <w:rPr>
          <w:rFonts w:ascii="Times New Roman" w:hAnsi="Times New Roman" w:hint="default"/>
          <w:b w:val="1"/>
          <w:bCs w:val="1"/>
          <w:color w:val="121212"/>
          <w:sz w:val="44"/>
          <w:szCs w:val="44"/>
          <w:u w:color="121212"/>
          <w:shd w:val="clear" w:color="auto" w:fill="ffffff"/>
          <w:rtl w:val="0"/>
          <w:lang w:val="en-US"/>
        </w:rPr>
        <w:t> </w:t>
      </w:r>
      <w:r>
        <w:rPr>
          <w:rFonts w:ascii="Times New Roman" w:hAnsi="Times New Roman"/>
          <w:b w:val="1"/>
          <w:bCs w:val="1"/>
          <w:color w:val="121212"/>
          <w:sz w:val="44"/>
          <w:szCs w:val="44"/>
          <w:u w:color="121212"/>
          <w:shd w:val="clear" w:color="auto" w:fill="ffffff"/>
          <w:rtl w:val="0"/>
          <w:lang w:val="en-US"/>
        </w:rPr>
        <w:t>Nasrin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21212"/>
          <w:sz w:val="44"/>
          <w:szCs w:val="44"/>
          <w:u w:color="121212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color w:val="121212"/>
          <w:sz w:val="44"/>
          <w:szCs w:val="44"/>
          <w:u w:color="121212"/>
          <w:shd w:val="clear" w:color="auto" w:fill="ffffff"/>
          <w:rtl w:val="0"/>
          <w:lang w:val="en-US"/>
        </w:rPr>
        <w:t>Sotoudeh after she criticised judiciary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21212"/>
          <w:sz w:val="44"/>
          <w:szCs w:val="44"/>
          <w:u w:color="121212"/>
          <w:shd w:val="clear" w:color="auto" w:fill="ffffff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21212"/>
          <w:sz w:val="24"/>
          <w:szCs w:val="24"/>
          <w:u w:color="121212"/>
          <w:shd w:val="clear" w:color="auto" w:fill="ffffff"/>
          <w:lang w:val="en-US"/>
        </w:rPr>
      </w:pPr>
      <w:r>
        <w:rPr>
          <w:rFonts w:ascii="Times New Roman" w:hAnsi="Times New Roman"/>
          <w:color w:val="121212"/>
          <w:sz w:val="24"/>
          <w:szCs w:val="24"/>
          <w:u w:color="121212"/>
          <w:shd w:val="clear" w:color="auto" w:fill="ffffff"/>
          <w:rtl w:val="0"/>
          <w:lang w:val="en-US"/>
        </w:rPr>
        <w:t>June 13</w:t>
      </w:r>
      <w:r>
        <w:rPr>
          <w:rFonts w:ascii="Times New Roman" w:hAnsi="Times New Roman"/>
          <w:color w:val="121212"/>
          <w:sz w:val="24"/>
          <w:szCs w:val="24"/>
          <w:u w:color="121212"/>
          <w:shd w:val="clear" w:color="auto" w:fill="ffffff"/>
          <w:rtl w:val="0"/>
          <w:lang w:val="en-US"/>
        </w:rPr>
        <w:t>, 2018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By Raf Sanchez and Ahmed Vahdat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Telegraph UK</w:t>
      </w:r>
    </w:p>
    <w:p>
      <w:pPr>
        <w:pStyle w:val="Body A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https://www.telegraph.co.uk/news/2018/06/13/iran-arrests-human-rights-lawyernasrin-sotoudeh-criticised-judiciary/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One of Iran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most prominent human rights lawyers has been arrested after criticising the country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judiciary, according to her family.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Nasrin Sotoudeh, 55, has been a well-known defender of Iranian dissidents, including some of the young women arrested recently for refusing to wear the hijab.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Her husband, Reza Khandan, said in Facebook post on Wednesday that police arrested her at home and took her to Tehran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Evin prison. "Of all the functions that governments of the world are expected to do, the Iranian one is only good in arresting and imprisoning innocent people,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 xml:space="preserve">” 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he wrote.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No official charges were announced but the arrest came shortly after Ms Sotoudeh spoke out against efforts by Iran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judiciary to force its own candidates onto the board of Iranian Bar Association.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Ms Sotoudeh said the move would make it even more difficult for Iranian lawyers to defend dissidents.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"This action will erode the half-baked defence rights of those who have been accused of political and security offences and means a final farewell to the profession of independent attorney in Iran,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 xml:space="preserve">” 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she said in an interview with the International Campaign for Human Rights in Iran.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Ms Sotoudeh was previously arrested in 2010 and accused of spreading propaganda and endangering national security. Western governments protested her detention and she went on several hunger strikes in prison.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She was eventually released in 2013, shortly before Hassan Rouhani, Iran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president, was due to speak at the UN.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Ms Sotoudeh came to prominence representing defendants sentenced to die for crimes committed when they were children, opposition politicians, and the Nobel Prize winning-Iranian dissident Shirin Ebadi.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She recently represented Vida Mohaved, a 31-year-old mother of one who was arrested in Tehran as she stood on top of a telecoms box hoisting a white hijab on a stick in protest at Iran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compulsory veiling laws.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Ms Mohaved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protest helped inspire dozens of other women and some men to mount similar protests.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