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03" w:rsidRDefault="00570EC9" w:rsidP="002229AC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 w:rsidRPr="00570EC9">
        <w:rPr>
          <w:rFonts w:ascii="Times New Roman" w:hAnsi="Times New Roman" w:cs="Times New Roman"/>
          <w:b/>
          <w:sz w:val="44"/>
          <w:szCs w:val="24"/>
        </w:rPr>
        <w:t>Indonesian Christian pu</w:t>
      </w:r>
      <w:bookmarkStart w:id="0" w:name="_GoBack"/>
      <w:bookmarkEnd w:id="0"/>
      <w:r w:rsidRPr="00570EC9">
        <w:rPr>
          <w:rFonts w:ascii="Times New Roman" w:hAnsi="Times New Roman" w:cs="Times New Roman"/>
          <w:b/>
          <w:sz w:val="44"/>
          <w:szCs w:val="24"/>
        </w:rPr>
        <w:t xml:space="preserve">blicly whipped for selling sharia-banned </w:t>
      </w:r>
      <w:proofErr w:type="gramStart"/>
      <w:r w:rsidRPr="00570EC9">
        <w:rPr>
          <w:rFonts w:ascii="Times New Roman" w:hAnsi="Times New Roman" w:cs="Times New Roman"/>
          <w:b/>
          <w:sz w:val="44"/>
          <w:szCs w:val="24"/>
        </w:rPr>
        <w:t>booze</w:t>
      </w:r>
      <w:proofErr w:type="gramEnd"/>
    </w:p>
    <w:p w:rsidR="00C122FE" w:rsidRDefault="007F6B68" w:rsidP="0022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570E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E5222D" w:rsidRDefault="00570EC9" w:rsidP="0022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of Israel</w:t>
      </w:r>
    </w:p>
    <w:p w:rsidR="00E5222D" w:rsidRDefault="00570EC9" w:rsidP="00E5222D">
      <w:pPr>
        <w:pStyle w:val="NormalWeb"/>
        <w:shd w:val="clear" w:color="auto" w:fill="FFFFFF"/>
        <w:spacing w:before="0" w:beforeAutospacing="0" w:after="0" w:afterAutospacing="0"/>
      </w:pPr>
      <w:hyperlink r:id="rId5" w:history="1">
        <w:r w:rsidRPr="00A85391">
          <w:rPr>
            <w:rStyle w:val="Hyperlink"/>
          </w:rPr>
          <w:t>https://www.timesofisrael.com/indonesian-christian-whipped-for-selling-sharia-banned-booze/</w:t>
        </w:r>
      </w:hyperlink>
      <w:r>
        <w:t xml:space="preserve"> </w:t>
      </w:r>
    </w:p>
    <w:p w:rsidR="002B2C27" w:rsidRDefault="002B2C27" w:rsidP="007F6B68">
      <w:pPr>
        <w:pStyle w:val="NormalWeb"/>
        <w:shd w:val="clear" w:color="auto" w:fill="FFFFFF"/>
        <w:spacing w:before="0" w:beforeAutospacing="0" w:after="0" w:afterAutospacing="0"/>
      </w:pPr>
    </w:p>
    <w:p w:rsidR="00570EC9" w:rsidRDefault="00570EC9" w:rsidP="00570EC9">
      <w:pPr>
        <w:pStyle w:val="NormalWeb"/>
        <w:shd w:val="clear" w:color="auto" w:fill="FFFFFF"/>
        <w:spacing w:after="0"/>
      </w:pPr>
      <w:r>
        <w:t>An Indonesian Christian was publicly flogged on Friday for selling alcohol in conservative Aceh province, a violation of Islamic law, as a crowd of onlookers including children jeered.</w:t>
      </w:r>
    </w:p>
    <w:p w:rsidR="00570EC9" w:rsidRDefault="00570EC9" w:rsidP="00570EC9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t>Jono</w:t>
      </w:r>
      <w:proofErr w:type="spellEnd"/>
      <w:r>
        <w:t xml:space="preserve"> </w:t>
      </w:r>
      <w:proofErr w:type="spellStart"/>
      <w:r>
        <w:t>Simbolon</w:t>
      </w:r>
      <w:proofErr w:type="spellEnd"/>
      <w:r>
        <w:t xml:space="preserve"> grimaced in pain when a masked religious officer lashed his back with a rattan stick on a makeshift stage outside a mosque in the provincial capital Banda Aceh.</w:t>
      </w:r>
    </w:p>
    <w:p w:rsidR="00570EC9" w:rsidRDefault="00570EC9" w:rsidP="00570EC9">
      <w:pPr>
        <w:pStyle w:val="NormalWeb"/>
        <w:shd w:val="clear" w:color="auto" w:fill="FFFFFF"/>
        <w:spacing w:after="0"/>
      </w:pPr>
      <w:r>
        <w:t>He is only the third non-Muslim to suffer a public whipping since Aceh, on Sumatra island, began implementing Islamic law after it was granted special autonomy in 2001 — an attempt by the central government to quell a long-running separatist insurgency.</w:t>
      </w:r>
    </w:p>
    <w:p w:rsidR="00570EC9" w:rsidRDefault="00570EC9" w:rsidP="00570EC9">
      <w:pPr>
        <w:pStyle w:val="NormalWeb"/>
        <w:shd w:val="clear" w:color="auto" w:fill="FFFFFF"/>
        <w:spacing w:after="0"/>
      </w:pPr>
      <w:r>
        <w:t xml:space="preserve">“This is our government’s commitment to enforcing Islamic law,” said Banda Aceh mayor </w:t>
      </w:r>
      <w:proofErr w:type="spellStart"/>
      <w:r>
        <w:t>Aminullah</w:t>
      </w:r>
      <w:proofErr w:type="spellEnd"/>
      <w:r>
        <w:t xml:space="preserve"> Usman.</w:t>
      </w:r>
    </w:p>
    <w:p w:rsidR="00570EC9" w:rsidRDefault="00570EC9" w:rsidP="00570EC9">
      <w:pPr>
        <w:pStyle w:val="NormalWeb"/>
        <w:shd w:val="clear" w:color="auto" w:fill="FFFFFF"/>
        <w:spacing w:after="0"/>
      </w:pPr>
      <w:r>
        <w:t>“If there is a violation (of the law) immediately report it to the sharia police and we will carry out a punishment like today’s caning,” he said, referring to religious authorities.</w:t>
      </w:r>
    </w:p>
    <w:p w:rsidR="00570EC9" w:rsidRDefault="00570EC9" w:rsidP="00570EC9">
      <w:pPr>
        <w:pStyle w:val="NormalWeb"/>
        <w:shd w:val="clear" w:color="auto" w:fill="FFFFFF"/>
        <w:spacing w:after="0"/>
      </w:pPr>
      <w:r>
        <w:t xml:space="preserve">A doctor checked on </w:t>
      </w:r>
      <w:proofErr w:type="spellStart"/>
      <w:r>
        <w:t>Simbolon’s</w:t>
      </w:r>
      <w:proofErr w:type="spellEnd"/>
      <w:r>
        <w:t xml:space="preserve"> condition after 10 strokes before the flogging continued.</w:t>
      </w:r>
    </w:p>
    <w:p w:rsidR="00570EC9" w:rsidRDefault="00570EC9" w:rsidP="00570EC9">
      <w:pPr>
        <w:pStyle w:val="NormalWeb"/>
        <w:shd w:val="clear" w:color="auto" w:fill="FFFFFF"/>
        <w:spacing w:before="0" w:beforeAutospacing="0" w:after="0" w:afterAutospacing="0"/>
      </w:pPr>
      <w:r>
        <w:t>He was one of 10 people –- eight men and two women –- caned after Friday prayers for offences including pimping, prostitution, and gambling.</w:t>
      </w:r>
    </w:p>
    <w:p w:rsidR="00570EC9" w:rsidRDefault="00570EC9" w:rsidP="00570EC9">
      <w:pPr>
        <w:pStyle w:val="NormalWeb"/>
        <w:shd w:val="clear" w:color="auto" w:fill="FFFFFF"/>
        <w:spacing w:after="0"/>
      </w:pPr>
      <w:r>
        <w:t>One unmarried couple received 20 strokes each for being too physically close to each other — seen as a prelude to banned pre-marital sex.</w:t>
      </w:r>
    </w:p>
    <w:p w:rsidR="00570EC9" w:rsidRDefault="00570EC9" w:rsidP="00570EC9">
      <w:pPr>
        <w:pStyle w:val="NormalWeb"/>
        <w:shd w:val="clear" w:color="auto" w:fill="FFFFFF"/>
        <w:spacing w:after="0"/>
      </w:pPr>
      <w:proofErr w:type="spellStart"/>
      <w:r>
        <w:t>Simbolon</w:t>
      </w:r>
      <w:proofErr w:type="spellEnd"/>
      <w:r>
        <w:t xml:space="preserve"> was arrested in October and sentenced to 36 lashes for selling illegal alcohol.</w:t>
      </w:r>
    </w:p>
    <w:p w:rsidR="00570EC9" w:rsidRDefault="00570EC9" w:rsidP="00570EC9">
      <w:pPr>
        <w:pStyle w:val="NormalWeb"/>
        <w:shd w:val="clear" w:color="auto" w:fill="FFFFFF"/>
        <w:spacing w:after="0"/>
      </w:pPr>
      <w:r>
        <w:t xml:space="preserve">About 98 percent of Aceh’s five million residents are Muslims subject to religious law, known locally as </w:t>
      </w:r>
      <w:proofErr w:type="spellStart"/>
      <w:r>
        <w:t>Qanun</w:t>
      </w:r>
      <w:proofErr w:type="spellEnd"/>
      <w:r>
        <w:t>.</w:t>
      </w:r>
    </w:p>
    <w:p w:rsidR="00570EC9" w:rsidRDefault="00570EC9" w:rsidP="00570EC9">
      <w:pPr>
        <w:pStyle w:val="NormalWeb"/>
        <w:shd w:val="clear" w:color="auto" w:fill="FFFFFF"/>
        <w:spacing w:after="0"/>
      </w:pPr>
      <w:r>
        <w:t xml:space="preserve">Non-Muslims who have committed an offense that violates both national and religious laws — such as selling </w:t>
      </w:r>
      <w:proofErr w:type="gramStart"/>
      <w:r>
        <w:t>bootleg</w:t>
      </w:r>
      <w:proofErr w:type="gramEnd"/>
      <w:r>
        <w:t xml:space="preserve"> liquor — can choose to be prosecuted under either system.</w:t>
      </w:r>
    </w:p>
    <w:p w:rsidR="00570EC9" w:rsidRDefault="00570EC9" w:rsidP="00570EC9">
      <w:pPr>
        <w:pStyle w:val="NormalWeb"/>
        <w:shd w:val="clear" w:color="auto" w:fill="FFFFFF"/>
        <w:spacing w:after="0"/>
      </w:pPr>
      <w:r>
        <w:t>“[</w:t>
      </w:r>
      <w:proofErr w:type="spellStart"/>
      <w:r>
        <w:t>Simbolon</w:t>
      </w:r>
      <w:proofErr w:type="spellEnd"/>
      <w:r>
        <w:t xml:space="preserve">] is a Christian but he decided to bow to </w:t>
      </w:r>
      <w:proofErr w:type="spellStart"/>
      <w:r>
        <w:t>Qanun</w:t>
      </w:r>
      <w:proofErr w:type="spellEnd"/>
      <w:r>
        <w:t>,” chief prosecutor Erwin Desman said, adding that the man may have chosen a flogging to avoid a lengthy criminal prosecution.</w:t>
      </w:r>
    </w:p>
    <w:p w:rsidR="00570EC9" w:rsidRDefault="00570EC9" w:rsidP="00570EC9">
      <w:pPr>
        <w:pStyle w:val="NormalWeb"/>
        <w:shd w:val="clear" w:color="auto" w:fill="FFFFFF"/>
        <w:spacing w:after="0"/>
      </w:pPr>
      <w:r>
        <w:t>Aceh is the only province in Indonesia, the world’s most populous Muslim-majority country, which implements Islamic law, or Sharia.</w:t>
      </w:r>
    </w:p>
    <w:p w:rsidR="00570EC9" w:rsidRDefault="00570EC9" w:rsidP="00570EC9">
      <w:pPr>
        <w:pStyle w:val="NormalWeb"/>
        <w:shd w:val="clear" w:color="auto" w:fill="FFFFFF"/>
        <w:spacing w:after="0"/>
      </w:pPr>
      <w:r>
        <w:lastRenderedPageBreak/>
        <w:t>Last year, two gay men who admitted having sex were flogged in Aceh, with each receiving 100 strokes of the cane, drawing heavy criticism from rights groups.</w:t>
      </w:r>
    </w:p>
    <w:p w:rsidR="00570EC9" w:rsidRPr="00A25C9C" w:rsidRDefault="00570EC9" w:rsidP="00570EC9">
      <w:pPr>
        <w:pStyle w:val="NormalWeb"/>
        <w:shd w:val="clear" w:color="auto" w:fill="FFFFFF"/>
        <w:spacing w:before="0" w:beforeAutospacing="0" w:after="0" w:afterAutospacing="0"/>
      </w:pPr>
      <w:r>
        <w:t>Gay sex is not illegal in the rest of Indonesia, which mainly follows a criminal code inherited from former colonial ruler the Netherlands.</w:t>
      </w:r>
    </w:p>
    <w:sectPr w:rsidR="00570EC9" w:rsidRPr="00A2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D8"/>
    <w:rsid w:val="000311C7"/>
    <w:rsid w:val="0007369B"/>
    <w:rsid w:val="00087BBF"/>
    <w:rsid w:val="00094846"/>
    <w:rsid w:val="000D54F1"/>
    <w:rsid w:val="001050EF"/>
    <w:rsid w:val="00113DC4"/>
    <w:rsid w:val="00195721"/>
    <w:rsid w:val="001D6E89"/>
    <w:rsid w:val="002229AC"/>
    <w:rsid w:val="00224249"/>
    <w:rsid w:val="002372BD"/>
    <w:rsid w:val="00262DE7"/>
    <w:rsid w:val="002A5853"/>
    <w:rsid w:val="002B2C27"/>
    <w:rsid w:val="00396D18"/>
    <w:rsid w:val="003A6553"/>
    <w:rsid w:val="003F1554"/>
    <w:rsid w:val="00430DE2"/>
    <w:rsid w:val="00431B30"/>
    <w:rsid w:val="00445179"/>
    <w:rsid w:val="004864D6"/>
    <w:rsid w:val="004B7DFF"/>
    <w:rsid w:val="005465B2"/>
    <w:rsid w:val="00553A03"/>
    <w:rsid w:val="00570EC9"/>
    <w:rsid w:val="00571F86"/>
    <w:rsid w:val="005D3612"/>
    <w:rsid w:val="005E1BD5"/>
    <w:rsid w:val="00651D9C"/>
    <w:rsid w:val="0067111F"/>
    <w:rsid w:val="006B4257"/>
    <w:rsid w:val="006D3413"/>
    <w:rsid w:val="006E1AC2"/>
    <w:rsid w:val="007A1F78"/>
    <w:rsid w:val="007B2C8C"/>
    <w:rsid w:val="007D130B"/>
    <w:rsid w:val="007D606C"/>
    <w:rsid w:val="007D6109"/>
    <w:rsid w:val="007F10D4"/>
    <w:rsid w:val="007F4CB5"/>
    <w:rsid w:val="007F6B68"/>
    <w:rsid w:val="008056FE"/>
    <w:rsid w:val="008478E2"/>
    <w:rsid w:val="00894C04"/>
    <w:rsid w:val="008A146F"/>
    <w:rsid w:val="008B1A4B"/>
    <w:rsid w:val="00914856"/>
    <w:rsid w:val="0092538A"/>
    <w:rsid w:val="00944548"/>
    <w:rsid w:val="00965CF8"/>
    <w:rsid w:val="009668A2"/>
    <w:rsid w:val="00966FE3"/>
    <w:rsid w:val="009C3EA0"/>
    <w:rsid w:val="009D34AB"/>
    <w:rsid w:val="009E2FA7"/>
    <w:rsid w:val="00A25C9C"/>
    <w:rsid w:val="00A43B77"/>
    <w:rsid w:val="00AA15F3"/>
    <w:rsid w:val="00AF2ED1"/>
    <w:rsid w:val="00B17ABB"/>
    <w:rsid w:val="00B3098D"/>
    <w:rsid w:val="00B55AB4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57ED8"/>
    <w:rsid w:val="00C8401E"/>
    <w:rsid w:val="00C8555F"/>
    <w:rsid w:val="00CD1372"/>
    <w:rsid w:val="00D00CDC"/>
    <w:rsid w:val="00D63CAC"/>
    <w:rsid w:val="00DB5671"/>
    <w:rsid w:val="00DD2136"/>
    <w:rsid w:val="00E0039A"/>
    <w:rsid w:val="00E5222D"/>
    <w:rsid w:val="00E90A58"/>
    <w:rsid w:val="00F12E79"/>
    <w:rsid w:val="00F55072"/>
    <w:rsid w:val="00F7468F"/>
    <w:rsid w:val="00F775EF"/>
    <w:rsid w:val="00F80629"/>
    <w:rsid w:val="00FD2901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8A4A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1485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D6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indonesian-christian-whipped-for-selling-sharia-banned-bo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Litman</cp:lastModifiedBy>
  <cp:revision>2</cp:revision>
  <dcterms:created xsi:type="dcterms:W3CDTF">2018-01-20T15:57:00Z</dcterms:created>
  <dcterms:modified xsi:type="dcterms:W3CDTF">2018-01-20T15:57:00Z</dcterms:modified>
</cp:coreProperties>
</file>