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A6" w:rsidRPr="000544A6" w:rsidRDefault="000544A6" w:rsidP="000544A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121212"/>
          <w:kern w:val="36"/>
          <w:sz w:val="40"/>
          <w:szCs w:val="40"/>
        </w:rPr>
      </w:pPr>
      <w:r w:rsidRPr="000544A6">
        <w:rPr>
          <w:rFonts w:eastAsia="Times New Roman" w:cs="Times New Roman"/>
          <w:color w:val="121212"/>
          <w:kern w:val="36"/>
          <w:sz w:val="40"/>
          <w:szCs w:val="40"/>
        </w:rPr>
        <w:t>Ugandan police accused of abusing lockdown laws after LGBT arrests</w:t>
      </w:r>
    </w:p>
    <w:p w:rsidR="002711F6" w:rsidRPr="000544A6" w:rsidRDefault="002B44E0">
      <w:pPr>
        <w:rPr>
          <w:rFonts w:cs="Times New Roman"/>
          <w:szCs w:val="24"/>
        </w:rPr>
      </w:pPr>
    </w:p>
    <w:p w:rsidR="000544A6" w:rsidRPr="000544A6" w:rsidRDefault="000544A6" w:rsidP="000544A6">
      <w:pPr>
        <w:spacing w:after="0"/>
        <w:rPr>
          <w:rFonts w:cs="Times New Roman"/>
          <w:szCs w:val="24"/>
        </w:rPr>
      </w:pPr>
      <w:r w:rsidRPr="000544A6">
        <w:rPr>
          <w:rFonts w:cs="Times New Roman"/>
          <w:szCs w:val="24"/>
        </w:rPr>
        <w:t>April 1, 2020</w:t>
      </w:r>
    </w:p>
    <w:p w:rsidR="000544A6" w:rsidRPr="000544A6" w:rsidRDefault="000544A6" w:rsidP="000544A6">
      <w:pPr>
        <w:spacing w:after="0"/>
        <w:rPr>
          <w:rFonts w:cs="Times New Roman"/>
          <w:szCs w:val="24"/>
        </w:rPr>
      </w:pPr>
      <w:r w:rsidRPr="000544A6">
        <w:rPr>
          <w:rFonts w:cs="Times New Roman"/>
          <w:szCs w:val="24"/>
        </w:rPr>
        <w:t>By Jason Burke</w:t>
      </w:r>
    </w:p>
    <w:p w:rsidR="000544A6" w:rsidRPr="000544A6" w:rsidRDefault="000544A6" w:rsidP="000544A6">
      <w:pPr>
        <w:spacing w:after="0"/>
        <w:rPr>
          <w:rFonts w:cs="Times New Roman"/>
          <w:szCs w:val="24"/>
        </w:rPr>
      </w:pPr>
      <w:r w:rsidRPr="000544A6">
        <w:rPr>
          <w:rFonts w:cs="Times New Roman"/>
          <w:szCs w:val="24"/>
        </w:rPr>
        <w:t>The Guardian</w:t>
      </w:r>
    </w:p>
    <w:p w:rsidR="000544A6" w:rsidRPr="000544A6" w:rsidRDefault="000544A6" w:rsidP="000544A6">
      <w:pPr>
        <w:spacing w:after="0"/>
        <w:rPr>
          <w:rFonts w:cs="Times New Roman"/>
          <w:szCs w:val="24"/>
        </w:rPr>
      </w:pPr>
      <w:hyperlink r:id="rId4" w:history="1">
        <w:r w:rsidRPr="000544A6">
          <w:rPr>
            <w:rStyle w:val="Hyperlink"/>
            <w:rFonts w:cs="Times New Roman"/>
            <w:szCs w:val="24"/>
          </w:rPr>
          <w:t>https://www.theguardian.com/world/2020/apr/01/ugandan-police-accused-of-abusing-lockdown-laws-after-lgbt-arrests</w:t>
        </w:r>
      </w:hyperlink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Police in Uganda have charged 20 LGBT people with disobeying rules on physical distancing and risking the spread of coronavirus, in what campaigners say is a clear case of authorities in parts of </w:t>
      </w:r>
      <w:hyperlink r:id="rId5" w:history="1">
        <w:r w:rsidRPr="000544A6">
          <w:rPr>
            <w:rStyle w:val="Hyperlink"/>
            <w:rFonts w:eastAsiaTheme="majorEastAsia"/>
            <w:color w:val="AB0613"/>
          </w:rPr>
          <w:t>Africa</w:t>
        </w:r>
      </w:hyperlink>
      <w:r w:rsidRPr="000544A6">
        <w:rPr>
          <w:color w:val="121212"/>
        </w:rPr>
        <w:t> abusing newly imposed restrictions to target sexual minorities.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Fourteen gay men, two bisexual men and four transgender women were taken into custody on Sunday when police raided a shelter on the outskirts of Uganda’s capital, Kampala.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A police spokesperson, Patrick Onyango, said the detainees had been disobeying distancing rules by “congesting in a school-like dormitory setting within a small house” despite a ban at the time on gatherings of more than 10 people, since reduced to five.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Onyango denied allegations made by LGBT campaigners that they were targeted because of their sexual orientation. “We still have offences of unnatural sex in our law books,” Onyango </w:t>
      </w:r>
      <w:hyperlink r:id="rId6" w:history="1">
        <w:r w:rsidRPr="000544A6">
          <w:rPr>
            <w:rStyle w:val="Hyperlink"/>
            <w:rFonts w:eastAsiaTheme="majorEastAsia"/>
            <w:color w:val="AB0613"/>
          </w:rPr>
          <w:t>told Reuters</w:t>
        </w:r>
      </w:hyperlink>
      <w:r w:rsidRPr="000544A6">
        <w:rPr>
          <w:color w:val="121212"/>
        </w:rPr>
        <w:t>. “We would charge them with that law, but we are charging them with those counts, as you can see.”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bookmarkStart w:id="0" w:name="_GoBack"/>
      <w:bookmarkEnd w:id="0"/>
      <w:r w:rsidRPr="000544A6">
        <w:rPr>
          <w:color w:val="121212"/>
        </w:rPr>
        <w:t xml:space="preserve">Frank </w:t>
      </w:r>
      <w:proofErr w:type="spellStart"/>
      <w:r w:rsidRPr="000544A6">
        <w:rPr>
          <w:color w:val="121212"/>
        </w:rPr>
        <w:t>Mugisha</w:t>
      </w:r>
      <w:proofErr w:type="spellEnd"/>
      <w:r w:rsidRPr="000544A6">
        <w:rPr>
          <w:color w:val="121212"/>
        </w:rPr>
        <w:t>, the executive director of Sexual Minorities </w:t>
      </w:r>
      <w:hyperlink r:id="rId7" w:history="1">
        <w:r w:rsidRPr="000544A6">
          <w:rPr>
            <w:rStyle w:val="Hyperlink"/>
            <w:rFonts w:eastAsiaTheme="majorEastAsia"/>
            <w:color w:val="AB0613"/>
          </w:rPr>
          <w:t>Uganda</w:t>
        </w:r>
      </w:hyperlink>
      <w:r w:rsidRPr="000544A6">
        <w:rPr>
          <w:color w:val="121212"/>
        </w:rPr>
        <w:t xml:space="preserve">, said the arrests were “a clear case of discrimination” against the LGBT community. He said the raid followed complaints to police about the shelter from </w:t>
      </w:r>
      <w:proofErr w:type="spellStart"/>
      <w:r w:rsidRPr="000544A6">
        <w:rPr>
          <w:color w:val="121212"/>
        </w:rPr>
        <w:t>neighbours</w:t>
      </w:r>
      <w:proofErr w:type="spellEnd"/>
      <w:r w:rsidRPr="000544A6">
        <w:rPr>
          <w:color w:val="121212"/>
        </w:rPr>
        <w:t xml:space="preserve">, and the lockdown-related charges were brought only when it was clear that there was no other justification for holding the </w:t>
      </w:r>
      <w:proofErr w:type="gramStart"/>
      <w:r w:rsidRPr="000544A6">
        <w:rPr>
          <w:color w:val="121212"/>
        </w:rPr>
        <w:t>detainees .</w:t>
      </w:r>
      <w:proofErr w:type="gramEnd"/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 xml:space="preserve">“The arrests were initially around homophobia and transphobia because </w:t>
      </w:r>
      <w:proofErr w:type="spellStart"/>
      <w:r w:rsidRPr="000544A6">
        <w:rPr>
          <w:color w:val="121212"/>
        </w:rPr>
        <w:t>neighbours</w:t>
      </w:r>
      <w:proofErr w:type="spellEnd"/>
      <w:r w:rsidRPr="000544A6">
        <w:rPr>
          <w:color w:val="121212"/>
        </w:rPr>
        <w:t xml:space="preserve"> reported them and so the security forces came and raided them. These people were at home and they all know each other,” </w:t>
      </w:r>
      <w:proofErr w:type="spellStart"/>
      <w:r w:rsidRPr="000544A6">
        <w:rPr>
          <w:color w:val="121212"/>
        </w:rPr>
        <w:t>Mugisha</w:t>
      </w:r>
      <w:proofErr w:type="spellEnd"/>
      <w:r w:rsidRPr="000544A6">
        <w:rPr>
          <w:color w:val="121212"/>
        </w:rPr>
        <w:t xml:space="preserve"> said. “Now they are putting them in prison where they will be more at risk.”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Activists in Uganda said the pandemic had contributed to a rise in homophobic rhetoric in Uganda, with the LGBT community being blamed by some for the disease.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Homosexuality is illegal in most countries on the African continent. In a handful of states, gay people can face life imprisonment or the death penalty. In Uganda, a largely conservative Christian country, homosexual sex is </w:t>
      </w:r>
      <w:hyperlink r:id="rId8" w:history="1">
        <w:r w:rsidRPr="000544A6">
          <w:rPr>
            <w:rStyle w:val="Hyperlink"/>
            <w:rFonts w:eastAsiaTheme="majorEastAsia"/>
            <w:color w:val="AB0613"/>
          </w:rPr>
          <w:t>punishable by life imprisonment</w:t>
        </w:r>
      </w:hyperlink>
      <w:r w:rsidRPr="000544A6">
        <w:rPr>
          <w:color w:val="121212"/>
        </w:rPr>
        <w:t>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 xml:space="preserve">The Refugee Coalition of East Africa, which represents a number of LGBT refugee </w:t>
      </w:r>
      <w:proofErr w:type="spellStart"/>
      <w:r w:rsidRPr="000544A6">
        <w:rPr>
          <w:color w:val="121212"/>
        </w:rPr>
        <w:t>organisations</w:t>
      </w:r>
      <w:proofErr w:type="spellEnd"/>
      <w:r w:rsidRPr="000544A6">
        <w:rPr>
          <w:color w:val="121212"/>
        </w:rPr>
        <w:t xml:space="preserve"> in the region, said in a statement last month: “We are in the midst of a public health emergency </w:t>
      </w:r>
      <w:r w:rsidRPr="000544A6">
        <w:rPr>
          <w:color w:val="121212"/>
        </w:rPr>
        <w:lastRenderedPageBreak/>
        <w:t>causing panic, death and fear on an international and widespread level. It merits the attention of the world and its leaders. [But] at the same time, we implore humankind to not let us slip from your consciousness.”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 xml:space="preserve">The two charges against the group in Uganda – disobeying a lawful order and committing neglectful acts likely to spread infection of disease – carry a maximum of two and seven </w:t>
      </w:r>
      <w:proofErr w:type="gramStart"/>
      <w:r w:rsidRPr="000544A6">
        <w:rPr>
          <w:color w:val="121212"/>
        </w:rPr>
        <w:t>years</w:t>
      </w:r>
      <w:proofErr w:type="gramEnd"/>
      <w:r w:rsidRPr="000544A6">
        <w:rPr>
          <w:color w:val="121212"/>
        </w:rPr>
        <w:t xml:space="preserve"> imprisonment respectively.</w:t>
      </w:r>
    </w:p>
    <w:p w:rsidR="000544A6" w:rsidRPr="000544A6" w:rsidRDefault="000544A6" w:rsidP="000544A6">
      <w:pPr>
        <w:pStyle w:val="NormalWeb"/>
        <w:shd w:val="clear" w:color="auto" w:fill="FFFFFF"/>
        <w:rPr>
          <w:color w:val="121212"/>
        </w:rPr>
      </w:pPr>
      <w:r w:rsidRPr="000544A6">
        <w:rPr>
          <w:color w:val="121212"/>
        </w:rPr>
        <w:t>Uganda announced its first coronavirus case on 21 March and now has 33 confirmed cases.</w:t>
      </w:r>
    </w:p>
    <w:p w:rsidR="000544A6" w:rsidRPr="000544A6" w:rsidRDefault="000544A6">
      <w:pPr>
        <w:rPr>
          <w:rFonts w:cs="Times New Roman"/>
          <w:szCs w:val="24"/>
        </w:rPr>
      </w:pPr>
    </w:p>
    <w:sectPr w:rsidR="000544A6" w:rsidRPr="00054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A6"/>
    <w:rsid w:val="000544A6"/>
    <w:rsid w:val="002B44E0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C180"/>
  <w15:chartTrackingRefBased/>
  <w15:docId w15:val="{43EF2B95-40C6-4026-A708-7C1D3B5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544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4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544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544A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9/oct/15/ugandan-mps-press-for-death-penalty-for-homosexual-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world/uga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trust.org/item/20200331154246-ffh8z/" TargetMode="External"/><Relationship Id="rId5" Type="http://schemas.openxmlformats.org/officeDocument/2006/relationships/hyperlink" Target="https://www.theguardian.com/world/afri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guardian.com/world/2020/apr/01/ugandan-police-accused-of-abusing-lockdown-laws-after-lgbt-arres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2020-04-01T16:26:00Z</dcterms:created>
  <dcterms:modified xsi:type="dcterms:W3CDTF">2020-04-01T16:31:00Z</dcterms:modified>
</cp:coreProperties>
</file>