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4717C" w14:textId="77777777" w:rsidR="00F11550" w:rsidRPr="00FA0A6E" w:rsidRDefault="00F11550" w:rsidP="00DA1120">
      <w:pPr>
        <w:bidi w:val="0"/>
        <w:rPr>
          <w:rFonts w:cs="Simplified Arabic"/>
          <w:sz w:val="22"/>
          <w:szCs w:val="22"/>
          <w:rtl/>
          <w:lang w:val="en-US"/>
        </w:rPr>
      </w:pPr>
      <w:bookmarkStart w:id="0" w:name="_GoBack"/>
      <w:bookmarkEnd w:id="0"/>
      <w:r w:rsidRPr="00FA0A6E">
        <w:rPr>
          <w:rFonts w:cs="Simplified Arabic"/>
          <w:sz w:val="22"/>
          <w:szCs w:val="22"/>
          <w:rtl/>
        </w:rPr>
        <w:t xml:space="preserve">الرقم: </w:t>
      </w:r>
      <w:r w:rsidRPr="00FA0A6E">
        <w:rPr>
          <w:rFonts w:cs="Simplified Arabic" w:hint="cs"/>
          <w:sz w:val="22"/>
          <w:szCs w:val="22"/>
          <w:rtl/>
        </w:rPr>
        <w:t xml:space="preserve">  </w:t>
      </w:r>
      <w:r w:rsidRPr="00FA0A6E">
        <w:rPr>
          <w:rFonts w:cs="Simplified Arabic"/>
          <w:sz w:val="22"/>
          <w:szCs w:val="22"/>
          <w:rtl/>
        </w:rPr>
        <w:t xml:space="preserve"> </w:t>
      </w:r>
      <w:r w:rsidRPr="00FA0A6E">
        <w:rPr>
          <w:rFonts w:cs="Simplified Arabic" w:hint="cs"/>
          <w:sz w:val="22"/>
          <w:szCs w:val="22"/>
          <w:rtl/>
        </w:rPr>
        <w:t xml:space="preserve">    </w:t>
      </w:r>
      <w:r w:rsidRPr="00FA0A6E">
        <w:rPr>
          <w:rFonts w:cs="Simplified Arabic" w:hint="cs"/>
          <w:sz w:val="22"/>
          <w:szCs w:val="22"/>
          <w:rtl/>
          <w:lang w:bidi="ar-KW"/>
        </w:rPr>
        <w:t xml:space="preserve">  /</w:t>
      </w:r>
      <w:r>
        <w:rPr>
          <w:rFonts w:cs="Simplified Arabic" w:hint="cs"/>
          <w:sz w:val="22"/>
          <w:szCs w:val="22"/>
          <w:rtl/>
          <w:lang w:bidi="ar-KW"/>
        </w:rPr>
        <w:t>2017</w:t>
      </w:r>
    </w:p>
    <w:p w14:paraId="5C54717D" w14:textId="77777777" w:rsidR="00F11550" w:rsidRPr="003330D2" w:rsidRDefault="00F11550" w:rsidP="00DA1120">
      <w:pPr>
        <w:pStyle w:val="Heading2"/>
        <w:bidi w:val="0"/>
        <w:rPr>
          <w:sz w:val="22"/>
          <w:szCs w:val="22"/>
          <w:rtl/>
          <w:lang w:val="en-US" w:bidi="ar-KW"/>
        </w:rPr>
      </w:pPr>
      <w:r w:rsidRPr="00FA0A6E">
        <w:rPr>
          <w:sz w:val="22"/>
          <w:szCs w:val="22"/>
          <w:rtl/>
        </w:rPr>
        <w:t xml:space="preserve">التاريخ: </w:t>
      </w:r>
      <w:r>
        <w:rPr>
          <w:rFonts w:hint="cs"/>
          <w:sz w:val="22"/>
          <w:szCs w:val="22"/>
          <w:rtl/>
          <w:lang w:bidi="ar-KW"/>
        </w:rPr>
        <w:t>3 مايو 2017</w:t>
      </w:r>
    </w:p>
    <w:p w14:paraId="5C54717E" w14:textId="77777777" w:rsidR="00F11550" w:rsidRPr="004F748B" w:rsidRDefault="00F11550" w:rsidP="00DA1120">
      <w:pPr>
        <w:bidi w:val="0"/>
        <w:ind w:firstLine="720"/>
        <w:rPr>
          <w:rFonts w:cs="Simplified Arabic"/>
          <w:b/>
          <w:bCs/>
          <w:sz w:val="28"/>
          <w:szCs w:val="28"/>
          <w:rtl/>
          <w:lang w:val="en-US"/>
        </w:rPr>
      </w:pPr>
    </w:p>
    <w:p w14:paraId="5C54717F" w14:textId="77777777" w:rsidR="00F11550" w:rsidRDefault="00F11550" w:rsidP="00DA1120">
      <w:pPr>
        <w:bidi w:val="0"/>
        <w:ind w:firstLine="720"/>
        <w:rPr>
          <w:rFonts w:cs="Simplified Arabic"/>
          <w:b/>
          <w:bCs/>
          <w:sz w:val="28"/>
          <w:szCs w:val="28"/>
        </w:rPr>
      </w:pPr>
      <w:r w:rsidRPr="00C51A6F">
        <w:rPr>
          <w:rFonts w:cs="Simplified Arabic"/>
          <w:b/>
          <w:bCs/>
          <w:sz w:val="28"/>
          <w:szCs w:val="28"/>
          <w:rtl/>
        </w:rPr>
        <w:t xml:space="preserve">يهدي الوفد الدائم لدولة الكويت لدى الأمم المتحدة في جنيف أطيب تحياته إلى مكتب </w:t>
      </w:r>
      <w:r>
        <w:rPr>
          <w:rFonts w:cs="Simplified Arabic" w:hint="cs"/>
          <w:b/>
          <w:bCs/>
          <w:sz w:val="28"/>
          <w:szCs w:val="28"/>
          <w:rtl/>
        </w:rPr>
        <w:t xml:space="preserve">المفوضية السامية لحقوق </w:t>
      </w:r>
      <w:r w:rsidRPr="00C51A6F">
        <w:rPr>
          <w:rFonts w:cs="Simplified Arabic" w:hint="cs"/>
          <w:b/>
          <w:bCs/>
          <w:sz w:val="28"/>
          <w:szCs w:val="28"/>
          <w:rtl/>
        </w:rPr>
        <w:t>الإنسان،،</w:t>
      </w:r>
    </w:p>
    <w:p w14:paraId="5C547180" w14:textId="77777777" w:rsidR="00F11550" w:rsidRPr="004F748B" w:rsidRDefault="00F11550" w:rsidP="00DA1120">
      <w:pPr>
        <w:bidi w:val="0"/>
        <w:rPr>
          <w:rFonts w:cs="Simplified Arabic"/>
          <w:b/>
          <w:bCs/>
          <w:sz w:val="28"/>
          <w:szCs w:val="28"/>
          <w:lang w:val="en-US"/>
        </w:rPr>
      </w:pPr>
    </w:p>
    <w:p w14:paraId="5C547181" w14:textId="77777777" w:rsidR="00F11550" w:rsidRDefault="00F11550" w:rsidP="00DA1120">
      <w:pPr>
        <w:bidi w:val="0"/>
        <w:rPr>
          <w:rFonts w:cs="Simplified Arabic"/>
          <w:b/>
          <w:bCs/>
          <w:sz w:val="28"/>
          <w:szCs w:val="28"/>
          <w:rtl/>
          <w:lang w:val="en-US" w:bidi="ar-KW"/>
        </w:rPr>
      </w:pPr>
      <w:r>
        <w:rPr>
          <w:rFonts w:cs="Simplified Arabic"/>
          <w:b/>
          <w:bCs/>
          <w:sz w:val="28"/>
          <w:szCs w:val="28"/>
        </w:rPr>
        <w:tab/>
      </w:r>
      <w:r>
        <w:rPr>
          <w:rFonts w:cs="Simplified Arabic" w:hint="cs"/>
          <w:b/>
          <w:bCs/>
          <w:sz w:val="28"/>
          <w:szCs w:val="28"/>
          <w:rtl/>
        </w:rPr>
        <w:t>و</w:t>
      </w:r>
      <w:r>
        <w:rPr>
          <w:rFonts w:cs="Simplified Arabic" w:hint="cs"/>
          <w:b/>
          <w:bCs/>
          <w:sz w:val="28"/>
          <w:szCs w:val="28"/>
          <w:rtl/>
          <w:lang w:bidi="ar-KW"/>
        </w:rPr>
        <w:t xml:space="preserve">بالإشــــارة إلى المذكرة الواردة من مكتب المفوضية السامية لحقوق الإنسان </w:t>
      </w:r>
      <w:r>
        <w:rPr>
          <w:rFonts w:cs="Simplified Arabic" w:hint="cs"/>
          <w:b/>
          <w:bCs/>
          <w:sz w:val="28"/>
          <w:szCs w:val="28"/>
          <w:rtl/>
          <w:lang w:val="en-US" w:bidi="ar-KW"/>
        </w:rPr>
        <w:t xml:space="preserve">رقم </w:t>
      </w:r>
      <w:r>
        <w:rPr>
          <w:rFonts w:cs="Simplified Arabic"/>
          <w:b/>
          <w:bCs/>
          <w:sz w:val="28"/>
          <w:szCs w:val="28"/>
          <w:lang w:val="en-US" w:bidi="ar-KW"/>
        </w:rPr>
        <w:t>ADS/YB/MN</w:t>
      </w:r>
      <w:r>
        <w:rPr>
          <w:rFonts w:cs="Simplified Arabic" w:hint="cs"/>
          <w:b/>
          <w:bCs/>
          <w:sz w:val="28"/>
          <w:szCs w:val="28"/>
          <w:rtl/>
          <w:lang w:val="en-US" w:bidi="ar-KW"/>
        </w:rPr>
        <w:t xml:space="preserve"> بتاريخ 6 أبريل 2017 بشأن طلب موجز عن التدابير الجديدة التي اتخذتها الدول الأعضاء للقضاء على العنصرية والتمييز العنصري وكراهية الأجانب لأخذها بعين الاعتبار عند صياغة الأمين العام لتقريره الذي سيقدمه في دورة الجمعية العامة الثانية والسبعين بشأن تنفيذ القرار رقم </w:t>
      </w:r>
      <w:r>
        <w:rPr>
          <w:rFonts w:cs="Simplified Arabic"/>
          <w:b/>
          <w:bCs/>
          <w:sz w:val="28"/>
          <w:szCs w:val="28"/>
          <w:lang w:val="en-US" w:bidi="ar-KW"/>
        </w:rPr>
        <w:t>A/RES/71/181</w:t>
      </w:r>
      <w:r>
        <w:rPr>
          <w:rFonts w:cs="Simplified Arabic" w:hint="cs"/>
          <w:b/>
          <w:bCs/>
          <w:sz w:val="28"/>
          <w:szCs w:val="28"/>
          <w:rtl/>
          <w:lang w:val="en-US" w:bidi="ar-KW"/>
        </w:rPr>
        <w:t>، يود الوفد الإفادة بما جاء في تقرير الأمانة العامة للمجلس الأعلى للتخطيط والتنمية في دولة الكويت حول هذا الموضوع.</w:t>
      </w:r>
    </w:p>
    <w:p w14:paraId="5C547182" w14:textId="77777777" w:rsidR="00F11550" w:rsidRPr="00550A29" w:rsidRDefault="00F11550" w:rsidP="00DA1120">
      <w:pPr>
        <w:bidi w:val="0"/>
        <w:rPr>
          <w:rFonts w:cs="Simplified Arabic"/>
          <w:b/>
          <w:bCs/>
          <w:sz w:val="28"/>
          <w:szCs w:val="28"/>
          <w:rtl/>
          <w:lang w:val="en-US" w:bidi="ar-KW"/>
        </w:rPr>
      </w:pPr>
    </w:p>
    <w:p w14:paraId="5C547183" w14:textId="77777777" w:rsidR="00F11550" w:rsidRDefault="00F11550" w:rsidP="00DA1120">
      <w:pPr>
        <w:bidi w:val="0"/>
        <w:rPr>
          <w:rFonts w:cs="Simplified Arabic"/>
          <w:b/>
          <w:bCs/>
          <w:sz w:val="28"/>
          <w:szCs w:val="28"/>
          <w:rtl/>
          <w:lang w:val="en-US" w:bidi="ar-KW"/>
        </w:rPr>
      </w:pPr>
      <w:r>
        <w:rPr>
          <w:rFonts w:cs="Simplified Arabic" w:hint="cs"/>
          <w:b/>
          <w:bCs/>
          <w:sz w:val="28"/>
          <w:szCs w:val="28"/>
          <w:rtl/>
          <w:lang w:val="en-US" w:bidi="ar-KW"/>
        </w:rPr>
        <w:tab/>
        <w:t xml:space="preserve">سنت دولة الكويت القوانين التي ترفض العنصرية والتمييز العنصري وكراهية الأجانب وثبتت أنها ضد تلك السلوكيات التي تعتبر مرفوضة ومذمومة كونها تتعارض كلية مع طبيعة المجتمع الكويتي. </w:t>
      </w:r>
    </w:p>
    <w:p w14:paraId="5C547184" w14:textId="77777777" w:rsidR="00F11550" w:rsidRDefault="00F11550" w:rsidP="00DA1120">
      <w:pPr>
        <w:bidi w:val="0"/>
        <w:spacing w:before="240" w:line="276" w:lineRule="auto"/>
        <w:ind w:firstLine="720"/>
        <w:rPr>
          <w:rStyle w:val="Strong"/>
          <w:rFonts w:ascii="Simplified Arabic" w:hAnsi="Simplified Arabic" w:cs="Simplified Arabic"/>
          <w:sz w:val="28"/>
          <w:szCs w:val="28"/>
          <w:rtl/>
        </w:rPr>
      </w:pPr>
      <w:r w:rsidRPr="00156301">
        <w:rPr>
          <w:rFonts w:cs="Simplified Arabic" w:hint="cs"/>
          <w:b/>
          <w:bCs/>
          <w:sz w:val="28"/>
          <w:szCs w:val="28"/>
          <w:rtl/>
          <w:lang w:val="en-US" w:bidi="ar-KW"/>
        </w:rPr>
        <w:t xml:space="preserve">ونصت المادة (29) من الدستور الكويتي </w:t>
      </w:r>
      <w:r>
        <w:rPr>
          <w:rFonts w:cs="Simplified Arabic" w:hint="cs"/>
          <w:b/>
          <w:bCs/>
          <w:sz w:val="28"/>
          <w:szCs w:val="28"/>
          <w:rtl/>
          <w:lang w:val="en-US" w:bidi="ar-KW"/>
        </w:rPr>
        <w:t>على أن "</w:t>
      </w:r>
      <w:r w:rsidRPr="00156301">
        <w:rPr>
          <w:rStyle w:val="Strong"/>
          <w:rFonts w:ascii="Simplified Arabic" w:hAnsi="Simplified Arabic" w:cs="Simplified Arabic"/>
          <w:sz w:val="28"/>
          <w:szCs w:val="28"/>
          <w:rtl/>
        </w:rPr>
        <w:t>الناس سواسية في الكرامة الإنسانية وهم متساوون لدى القانون في الحقوق والواجبات العامة لا تمييز بينهم في ذلك بسبب الجنس أو الأصل أو اللغة أو الدين".</w:t>
      </w:r>
      <w:r>
        <w:rPr>
          <w:rStyle w:val="Strong"/>
          <w:rFonts w:ascii="Simplified Arabic" w:hAnsi="Simplified Arabic" w:cs="Simplified Arabic" w:hint="cs"/>
          <w:sz w:val="28"/>
          <w:szCs w:val="28"/>
          <w:rtl/>
        </w:rPr>
        <w:t xml:space="preserve"> وأيضاً المادة رقم (7) من الدستور، والتي تنص على أن " العدل والحرية والمساواة دعامات المجتمع، والتعاون والتراحم صلة وثقى بين المواطنين". </w:t>
      </w:r>
    </w:p>
    <w:p w14:paraId="5C547185" w14:textId="77777777" w:rsidR="00F11550" w:rsidRDefault="00F11550" w:rsidP="00DA1120">
      <w:pPr>
        <w:bidi w:val="0"/>
        <w:spacing w:before="240" w:line="276" w:lineRule="auto"/>
        <w:ind w:firstLine="720"/>
        <w:rPr>
          <w:rStyle w:val="Strong"/>
          <w:rFonts w:ascii="Simplified Arabic" w:hAnsi="Simplified Arabic" w:cs="Simplified Arabic"/>
          <w:sz w:val="28"/>
          <w:szCs w:val="28"/>
          <w:rtl/>
        </w:rPr>
      </w:pPr>
      <w:r>
        <w:rPr>
          <w:rStyle w:val="Strong"/>
          <w:rFonts w:ascii="Simplified Arabic" w:hAnsi="Simplified Arabic" w:cs="Simplified Arabic" w:hint="cs"/>
          <w:sz w:val="28"/>
          <w:szCs w:val="28"/>
          <w:rtl/>
        </w:rPr>
        <w:t xml:space="preserve">وعليه، فإن تكريس مبدأ المساواة بين المرأة والرجل في الإطار العام يبدو واضحاً من خلال النظر في الوظائف العامة التي تتقلدها المرأة في الدولة، فضلاً عن وجود المرأة في السلك الأمني وغيرها والتي كانت حكراً في الماضي على الرجل. </w:t>
      </w:r>
    </w:p>
    <w:p w14:paraId="7709D17F" w14:textId="77777777" w:rsidR="00996DB1" w:rsidRPr="004F748B" w:rsidRDefault="00996DB1" w:rsidP="00DA1120">
      <w:pPr>
        <w:bidi w:val="0"/>
        <w:spacing w:before="240" w:line="276" w:lineRule="auto"/>
        <w:ind w:firstLine="720"/>
        <w:rPr>
          <w:rStyle w:val="Strong"/>
          <w:rFonts w:ascii="Simplified Arabic" w:hAnsi="Simplified Arabic" w:cs="Simplified Arabic"/>
          <w:sz w:val="28"/>
          <w:szCs w:val="28"/>
          <w:rtl/>
          <w:lang w:val="en-US"/>
        </w:rPr>
      </w:pPr>
    </w:p>
    <w:p w14:paraId="4EB6DF16" w14:textId="77777777" w:rsidR="00996DB1" w:rsidRDefault="00996DB1" w:rsidP="00DA1120">
      <w:pPr>
        <w:bidi w:val="0"/>
        <w:spacing w:before="240" w:line="276" w:lineRule="auto"/>
        <w:ind w:firstLine="720"/>
        <w:rPr>
          <w:rStyle w:val="Strong"/>
          <w:rFonts w:ascii="Simplified Arabic" w:hAnsi="Simplified Arabic" w:cs="Simplified Arabic"/>
          <w:sz w:val="28"/>
          <w:szCs w:val="28"/>
          <w:rtl/>
        </w:rPr>
      </w:pPr>
    </w:p>
    <w:p w14:paraId="589922D6" w14:textId="77777777" w:rsidR="00996DB1" w:rsidRPr="00996DB1" w:rsidRDefault="00996DB1" w:rsidP="00DA1120">
      <w:pPr>
        <w:bidi w:val="0"/>
        <w:spacing w:before="240" w:line="276" w:lineRule="auto"/>
        <w:ind w:firstLine="720"/>
        <w:rPr>
          <w:rStyle w:val="Strong"/>
          <w:rFonts w:ascii="Simplified Arabic" w:hAnsi="Simplified Arabic" w:cs="Simplified Arabic"/>
          <w:sz w:val="28"/>
          <w:szCs w:val="28"/>
          <w:lang w:val="en-US"/>
        </w:rPr>
      </w:pPr>
    </w:p>
    <w:p w14:paraId="7FA90A12" w14:textId="1C84BD69" w:rsidR="00996DB1" w:rsidRPr="00996DB1" w:rsidRDefault="00996DB1" w:rsidP="004F748B">
      <w:pPr>
        <w:bidi w:val="0"/>
        <w:spacing w:before="240" w:line="276" w:lineRule="auto"/>
        <w:ind w:firstLine="720"/>
        <w:rPr>
          <w:rStyle w:val="Strong"/>
          <w:rFonts w:ascii="Simplified Arabic" w:hAnsi="Simplified Arabic" w:cs="Simplified Arabic"/>
          <w:sz w:val="28"/>
          <w:szCs w:val="28"/>
          <w:lang w:val="en-US"/>
        </w:rPr>
      </w:pPr>
      <w:r>
        <w:rPr>
          <w:rStyle w:val="Strong"/>
          <w:rFonts w:ascii="Simplified Arabic" w:hAnsi="Simplified Arabic" w:cs="Simplified Arabic"/>
          <w:sz w:val="28"/>
          <w:szCs w:val="28"/>
          <w:lang w:val="en-US"/>
        </w:rPr>
        <w:t xml:space="preserve">Article (166) </w:t>
      </w:r>
      <w:r w:rsidR="004F748B">
        <w:rPr>
          <w:rStyle w:val="Strong"/>
          <w:rFonts w:ascii="Simplified Arabic" w:hAnsi="Simplified Arabic" w:cs="Simplified Arabic"/>
          <w:sz w:val="28"/>
          <w:szCs w:val="28"/>
          <w:lang w:val="en-US"/>
        </w:rPr>
        <w:t xml:space="preserve">has </w:t>
      </w:r>
      <w:r>
        <w:rPr>
          <w:rStyle w:val="Strong"/>
          <w:rFonts w:ascii="Simplified Arabic" w:hAnsi="Simplified Arabic" w:cs="Simplified Arabic"/>
          <w:sz w:val="28"/>
          <w:szCs w:val="28"/>
          <w:lang w:val="en-US"/>
        </w:rPr>
        <w:t>stipulate</w:t>
      </w:r>
      <w:r w:rsidR="004F748B">
        <w:rPr>
          <w:rStyle w:val="Strong"/>
          <w:rFonts w:ascii="Simplified Arabic" w:hAnsi="Simplified Arabic" w:cs="Simplified Arabic"/>
          <w:sz w:val="28"/>
          <w:szCs w:val="28"/>
          <w:lang w:val="en-US"/>
        </w:rPr>
        <w:t>d</w:t>
      </w:r>
      <w:r>
        <w:rPr>
          <w:rStyle w:val="Strong"/>
          <w:rFonts w:ascii="Simplified Arabic" w:hAnsi="Simplified Arabic" w:cs="Simplified Arabic"/>
          <w:sz w:val="28"/>
          <w:szCs w:val="28"/>
          <w:lang w:val="en-US"/>
        </w:rPr>
        <w:t xml:space="preserve"> that: "The right to litigation is guaranteed for people and the law specifies the procedures and conditions </w:t>
      </w:r>
      <w:r w:rsidR="0038270B">
        <w:rPr>
          <w:rStyle w:val="Strong"/>
          <w:rFonts w:ascii="Simplified Arabic" w:hAnsi="Simplified Arabic" w:cs="Simplified Arabic"/>
          <w:sz w:val="28"/>
          <w:szCs w:val="28"/>
          <w:lang w:val="en-US"/>
        </w:rPr>
        <w:t>necessary</w:t>
      </w:r>
      <w:r>
        <w:rPr>
          <w:rStyle w:val="Strong"/>
          <w:rFonts w:ascii="Simplified Arabic" w:hAnsi="Simplified Arabic" w:cs="Simplified Arabic"/>
          <w:sz w:val="28"/>
          <w:szCs w:val="28"/>
          <w:lang w:val="en-US"/>
        </w:rPr>
        <w:t xml:space="preserve"> to </w:t>
      </w:r>
      <w:r w:rsidR="0038270B">
        <w:rPr>
          <w:rStyle w:val="Strong"/>
          <w:rFonts w:ascii="Simplified Arabic" w:hAnsi="Simplified Arabic" w:cs="Simplified Arabic"/>
          <w:sz w:val="28"/>
          <w:szCs w:val="28"/>
          <w:lang w:val="en-US"/>
        </w:rPr>
        <w:t>exercise</w:t>
      </w:r>
      <w:r>
        <w:rPr>
          <w:rStyle w:val="Strong"/>
          <w:rFonts w:ascii="Simplified Arabic" w:hAnsi="Simplified Arabic" w:cs="Simplified Arabic"/>
          <w:sz w:val="28"/>
          <w:szCs w:val="28"/>
          <w:lang w:val="en-US"/>
        </w:rPr>
        <w:t xml:space="preserve"> this right</w:t>
      </w:r>
      <w:r w:rsidR="00DA1120">
        <w:rPr>
          <w:rStyle w:val="Strong"/>
          <w:rFonts w:ascii="Simplified Arabic" w:hAnsi="Simplified Arabic" w:cs="Simplified Arabic"/>
          <w:sz w:val="28"/>
          <w:szCs w:val="28"/>
          <w:lang w:val="en-US"/>
        </w:rPr>
        <w:t>.</w:t>
      </w:r>
      <w:r>
        <w:rPr>
          <w:rStyle w:val="Strong"/>
          <w:rFonts w:ascii="Simplified Arabic" w:hAnsi="Simplified Arabic" w:cs="Simplified Arabic"/>
          <w:sz w:val="28"/>
          <w:szCs w:val="28"/>
          <w:lang w:val="en-US"/>
        </w:rPr>
        <w:t>" This supports the right to litigate for all, in the constitutional legislator's desire to grant the</w:t>
      </w:r>
      <w:r w:rsidR="00DA1120">
        <w:rPr>
          <w:rStyle w:val="Strong"/>
          <w:rFonts w:ascii="Simplified Arabic" w:hAnsi="Simplified Arabic" w:cs="Simplified Arabic"/>
          <w:sz w:val="28"/>
          <w:szCs w:val="28"/>
          <w:lang w:val="en-US"/>
        </w:rPr>
        <w:t>m the</w:t>
      </w:r>
      <w:r>
        <w:rPr>
          <w:rStyle w:val="Strong"/>
          <w:rFonts w:ascii="Simplified Arabic" w:hAnsi="Simplified Arabic" w:cs="Simplified Arabic"/>
          <w:sz w:val="28"/>
          <w:szCs w:val="28"/>
          <w:lang w:val="en-US"/>
        </w:rPr>
        <w:t xml:space="preserve"> </w:t>
      </w:r>
      <w:r w:rsidR="004F748B">
        <w:rPr>
          <w:rStyle w:val="Strong"/>
          <w:rFonts w:ascii="Simplified Arabic" w:hAnsi="Simplified Arabic" w:cs="Simplified Arabic"/>
          <w:sz w:val="28"/>
          <w:szCs w:val="28"/>
          <w:lang w:val="en-US"/>
        </w:rPr>
        <w:t>capability</w:t>
      </w:r>
      <w:r>
        <w:rPr>
          <w:rStyle w:val="Strong"/>
          <w:rFonts w:ascii="Simplified Arabic" w:hAnsi="Simplified Arabic" w:cs="Simplified Arabic"/>
          <w:sz w:val="28"/>
          <w:szCs w:val="28"/>
          <w:lang w:val="en-US"/>
        </w:rPr>
        <w:t xml:space="preserve"> of defending their rights and freedoms. </w:t>
      </w:r>
    </w:p>
    <w:p w14:paraId="35625023" w14:textId="23DF2BEE" w:rsidR="00DA1120" w:rsidRPr="00DA1120" w:rsidRDefault="00DA1120" w:rsidP="00E02BF0">
      <w:pPr>
        <w:bidi w:val="0"/>
        <w:spacing w:before="240" w:line="276" w:lineRule="auto"/>
        <w:ind w:firstLine="720"/>
        <w:rPr>
          <w:rStyle w:val="Strong"/>
          <w:rFonts w:ascii="Simplified Arabic" w:hAnsi="Simplified Arabic" w:cs="Simplified Arabic"/>
          <w:sz w:val="28"/>
          <w:szCs w:val="28"/>
          <w:lang w:val="en-US" w:bidi="ar-JO"/>
        </w:rPr>
      </w:pPr>
      <w:r w:rsidRPr="00DA1120">
        <w:rPr>
          <w:rStyle w:val="Strong"/>
          <w:rFonts w:ascii="Simplified Arabic" w:hAnsi="Simplified Arabic" w:cs="Simplified Arabic"/>
          <w:sz w:val="28"/>
          <w:szCs w:val="28"/>
          <w:lang w:bidi="ar-JO"/>
        </w:rPr>
        <w:t xml:space="preserve">On the </w:t>
      </w:r>
      <w:proofErr w:type="spellStart"/>
      <w:r w:rsidRPr="00DA1120">
        <w:rPr>
          <w:rStyle w:val="Strong"/>
          <w:rFonts w:ascii="Simplified Arabic" w:hAnsi="Simplified Arabic" w:cs="Simplified Arabic"/>
          <w:sz w:val="28"/>
          <w:szCs w:val="28"/>
          <w:lang w:bidi="ar-JO"/>
        </w:rPr>
        <w:t>other</w:t>
      </w:r>
      <w:proofErr w:type="spellEnd"/>
      <w:r w:rsidRPr="00DA1120">
        <w:rPr>
          <w:rStyle w:val="Strong"/>
          <w:rFonts w:ascii="Simplified Arabic" w:hAnsi="Simplified Arabic" w:cs="Simplified Arabic"/>
          <w:sz w:val="28"/>
          <w:szCs w:val="28"/>
          <w:lang w:bidi="ar-JO"/>
        </w:rPr>
        <w:t xml:space="preserve"> hand, the State of Kuwait refuses to</w:t>
      </w:r>
      <w:r>
        <w:rPr>
          <w:rStyle w:val="Strong"/>
          <w:rFonts w:ascii="Simplified Arabic" w:hAnsi="Simplified Arabic" w:cs="Simplified Arabic"/>
          <w:sz w:val="28"/>
          <w:szCs w:val="28"/>
          <w:lang w:bidi="ar-JO"/>
        </w:rPr>
        <w:t xml:space="preserve"> </w:t>
      </w:r>
      <w:proofErr w:type="spellStart"/>
      <w:r>
        <w:rPr>
          <w:rStyle w:val="Strong"/>
          <w:rFonts w:ascii="Simplified Arabic" w:hAnsi="Simplified Arabic" w:cs="Simplified Arabic"/>
          <w:sz w:val="28"/>
          <w:szCs w:val="28"/>
          <w:lang w:bidi="ar-JO"/>
        </w:rPr>
        <w:t>violate</w:t>
      </w:r>
      <w:proofErr w:type="spellEnd"/>
      <w:r>
        <w:rPr>
          <w:rStyle w:val="Strong"/>
          <w:rFonts w:ascii="Simplified Arabic" w:hAnsi="Simplified Arabic" w:cs="Simplified Arabic"/>
          <w:sz w:val="28"/>
          <w:szCs w:val="28"/>
          <w:lang w:bidi="ar-JO"/>
        </w:rPr>
        <w:t xml:space="preserve"> the </w:t>
      </w:r>
      <w:proofErr w:type="spellStart"/>
      <w:r>
        <w:rPr>
          <w:rStyle w:val="Strong"/>
          <w:rFonts w:ascii="Simplified Arabic" w:hAnsi="Simplified Arabic" w:cs="Simplified Arabic"/>
          <w:sz w:val="28"/>
          <w:szCs w:val="28"/>
          <w:lang w:bidi="ar-JO"/>
        </w:rPr>
        <w:t>rights</w:t>
      </w:r>
      <w:proofErr w:type="spellEnd"/>
      <w:r>
        <w:rPr>
          <w:rStyle w:val="Strong"/>
          <w:rFonts w:ascii="Simplified Arabic" w:hAnsi="Simplified Arabic" w:cs="Simplified Arabic"/>
          <w:sz w:val="28"/>
          <w:szCs w:val="28"/>
          <w:lang w:bidi="ar-JO"/>
        </w:rPr>
        <w:t xml:space="preserve"> of </w:t>
      </w:r>
      <w:r>
        <w:rPr>
          <w:rStyle w:val="Strong"/>
          <w:rFonts w:ascii="Simplified Arabic" w:hAnsi="Simplified Arabic" w:cs="Simplified Arabic"/>
          <w:sz w:val="28"/>
          <w:szCs w:val="28"/>
          <w:lang w:val="en-US" w:bidi="ar-JO"/>
        </w:rPr>
        <w:t>the other based on our true Islamic religion, where</w:t>
      </w:r>
      <w:r w:rsidR="004F748B">
        <w:rPr>
          <w:rStyle w:val="Strong"/>
          <w:rFonts w:ascii="Simplified Arabic" w:hAnsi="Simplified Arabic" w:cs="Simplified Arabic"/>
          <w:sz w:val="28"/>
          <w:szCs w:val="28"/>
          <w:lang w:val="en-US" w:bidi="ar-JO"/>
        </w:rPr>
        <w:t xml:space="preserve"> the Islamic Law (</w:t>
      </w:r>
      <w:proofErr w:type="spellStart"/>
      <w:r w:rsidR="004F748B">
        <w:rPr>
          <w:rStyle w:val="Strong"/>
          <w:rFonts w:ascii="Simplified Arabic" w:hAnsi="Simplified Arabic" w:cs="Simplified Arabic"/>
          <w:sz w:val="28"/>
          <w:szCs w:val="28"/>
          <w:lang w:val="en-US" w:bidi="ar-JO"/>
        </w:rPr>
        <w:t>Shariah</w:t>
      </w:r>
      <w:proofErr w:type="spellEnd"/>
      <w:r w:rsidR="004F748B">
        <w:rPr>
          <w:rStyle w:val="Strong"/>
          <w:rFonts w:ascii="Simplified Arabic" w:hAnsi="Simplified Arabic" w:cs="Simplified Arabic"/>
          <w:sz w:val="28"/>
          <w:szCs w:val="28"/>
          <w:lang w:val="en-US" w:bidi="ar-JO"/>
        </w:rPr>
        <w:t xml:space="preserve">) </w:t>
      </w:r>
      <w:r w:rsidR="004F748B">
        <w:rPr>
          <w:rStyle w:val="Strong"/>
          <w:rFonts w:ascii="Simplified Arabic" w:hAnsi="Simplified Arabic" w:cs="Simplified Arabic"/>
          <w:sz w:val="28"/>
          <w:szCs w:val="28"/>
          <w:lang w:val="en-US" w:bidi="ar-JO"/>
        </w:rPr>
        <w:lastRenderedPageBreak/>
        <w:t>and R</w:t>
      </w:r>
      <w:r>
        <w:rPr>
          <w:rStyle w:val="Strong"/>
          <w:rFonts w:ascii="Simplified Arabic" w:hAnsi="Simplified Arabic" w:cs="Simplified Arabic"/>
          <w:sz w:val="28"/>
          <w:szCs w:val="28"/>
          <w:lang w:val="en-US" w:bidi="ar-JO"/>
        </w:rPr>
        <w:t>eference is considered the main source for t</w:t>
      </w:r>
      <w:r w:rsidR="00C87BD0">
        <w:rPr>
          <w:rStyle w:val="Strong"/>
          <w:rFonts w:ascii="Simplified Arabic" w:hAnsi="Simplified Arabic" w:cs="Simplified Arabic"/>
          <w:sz w:val="28"/>
          <w:szCs w:val="28"/>
          <w:lang w:val="en-US" w:bidi="ar-JO"/>
        </w:rPr>
        <w:t>he positive laws of the State. This is confirmed in the text of article (2) of the Kuwaiti Constitution which states that: "The religion of the state is Islam, and Islamic Sharia is a main source for legislation</w:t>
      </w:r>
      <w:r w:rsidR="004F748B">
        <w:rPr>
          <w:rStyle w:val="Strong"/>
          <w:rFonts w:ascii="Simplified Arabic" w:hAnsi="Simplified Arabic" w:cs="Simplified Arabic"/>
          <w:sz w:val="28"/>
          <w:szCs w:val="28"/>
          <w:lang w:val="en-US" w:bidi="ar-JO"/>
        </w:rPr>
        <w:t>.</w:t>
      </w:r>
      <w:r w:rsidR="00C87BD0">
        <w:rPr>
          <w:rStyle w:val="Strong"/>
          <w:rFonts w:ascii="Simplified Arabic" w:hAnsi="Simplified Arabic" w:cs="Simplified Arabic"/>
          <w:sz w:val="28"/>
          <w:szCs w:val="28"/>
          <w:lang w:val="en-US" w:bidi="ar-JO"/>
        </w:rPr>
        <w:t xml:space="preserve">" </w:t>
      </w:r>
      <w:r w:rsidR="00EE232C" w:rsidRPr="00EE232C">
        <w:rPr>
          <w:rStyle w:val="Strong"/>
          <w:rFonts w:ascii="Simplified Arabic" w:hAnsi="Simplified Arabic" w:cs="Simplified Arabic"/>
          <w:sz w:val="28"/>
          <w:szCs w:val="28"/>
          <w:lang w:val="en-US" w:bidi="ar-JO"/>
        </w:rPr>
        <w:t xml:space="preserve">In addition, the State of Kuwait's commitment to combating racism and racial discrimination is not only a commitment to constitutional and international rules, but </w:t>
      </w:r>
      <w:r w:rsidR="00EE232C">
        <w:rPr>
          <w:rStyle w:val="Strong"/>
          <w:rFonts w:ascii="Simplified Arabic" w:hAnsi="Simplified Arabic" w:cs="Simplified Arabic"/>
          <w:sz w:val="28"/>
          <w:szCs w:val="28"/>
          <w:lang w:val="en-US" w:bidi="ar-JO"/>
        </w:rPr>
        <w:t xml:space="preserve">is </w:t>
      </w:r>
      <w:r w:rsidR="00EE232C" w:rsidRPr="00EE232C">
        <w:rPr>
          <w:rStyle w:val="Strong"/>
          <w:rFonts w:ascii="Simplified Arabic" w:hAnsi="Simplified Arabic" w:cs="Simplified Arabic"/>
          <w:sz w:val="28"/>
          <w:szCs w:val="28"/>
          <w:lang w:val="en-US" w:bidi="ar-JO"/>
        </w:rPr>
        <w:t xml:space="preserve">first and foremost, an obligation imposed by the provisions of Islamic </w:t>
      </w:r>
      <w:r w:rsidR="00EE232C">
        <w:rPr>
          <w:rStyle w:val="Strong"/>
          <w:rFonts w:ascii="Simplified Arabic" w:hAnsi="Simplified Arabic" w:cs="Simplified Arabic"/>
          <w:sz w:val="28"/>
          <w:szCs w:val="28"/>
          <w:lang w:val="en-US" w:bidi="ar-JO"/>
        </w:rPr>
        <w:t>Sharia</w:t>
      </w:r>
      <w:r w:rsidR="00EE232C" w:rsidRPr="00EE232C">
        <w:rPr>
          <w:rStyle w:val="Strong"/>
          <w:rFonts w:ascii="Simplified Arabic" w:hAnsi="Simplified Arabic" w:cs="Simplified Arabic"/>
          <w:sz w:val="28"/>
          <w:szCs w:val="28"/>
          <w:lang w:val="en-US" w:bidi="ar-JO"/>
        </w:rPr>
        <w:t xml:space="preserve"> </w:t>
      </w:r>
      <w:r w:rsidR="00EE232C">
        <w:rPr>
          <w:rStyle w:val="Strong"/>
          <w:rFonts w:ascii="Simplified Arabic" w:hAnsi="Simplified Arabic" w:cs="Simplified Arabic"/>
          <w:sz w:val="28"/>
          <w:szCs w:val="28"/>
          <w:lang w:val="en-US" w:bidi="ar-JO"/>
        </w:rPr>
        <w:t xml:space="preserve">from </w:t>
      </w:r>
      <w:r w:rsidR="00E02BF0">
        <w:rPr>
          <w:rStyle w:val="Strong"/>
          <w:rFonts w:ascii="Simplified Arabic" w:hAnsi="Simplified Arabic" w:cs="Simplified Arabic"/>
          <w:sz w:val="28"/>
          <w:szCs w:val="28"/>
          <w:lang w:val="en-US" w:bidi="ar-JO"/>
        </w:rPr>
        <w:t>its</w:t>
      </w:r>
      <w:r w:rsidR="00EE232C" w:rsidRPr="00EE232C">
        <w:rPr>
          <w:rStyle w:val="Strong"/>
          <w:rFonts w:ascii="Simplified Arabic" w:hAnsi="Simplified Arabic" w:cs="Simplified Arabic"/>
          <w:sz w:val="28"/>
          <w:szCs w:val="28"/>
          <w:lang w:val="en-US" w:bidi="ar-JO"/>
        </w:rPr>
        <w:t xml:space="preserve"> two main </w:t>
      </w:r>
      <w:r w:rsidR="00EE232C">
        <w:rPr>
          <w:rStyle w:val="Strong"/>
          <w:rFonts w:ascii="Simplified Arabic" w:hAnsi="Simplified Arabic" w:cs="Simplified Arabic"/>
          <w:sz w:val="28"/>
          <w:szCs w:val="28"/>
          <w:lang w:val="en-US" w:bidi="ar-JO"/>
        </w:rPr>
        <w:t>sources</w:t>
      </w:r>
      <w:r w:rsidR="00EE232C" w:rsidRPr="00EE232C">
        <w:rPr>
          <w:rStyle w:val="Strong"/>
          <w:rFonts w:ascii="Simplified Arabic" w:hAnsi="Simplified Arabic" w:cs="Simplified Arabic"/>
          <w:sz w:val="28"/>
          <w:szCs w:val="28"/>
          <w:lang w:val="en-US" w:bidi="ar-JO"/>
        </w:rPr>
        <w:t>.</w:t>
      </w:r>
    </w:p>
    <w:p w14:paraId="02924C45" w14:textId="3067DCBC" w:rsidR="007F0954" w:rsidRDefault="00E02BF0" w:rsidP="007F0954">
      <w:pPr>
        <w:bidi w:val="0"/>
        <w:spacing w:before="240" w:line="276" w:lineRule="auto"/>
        <w:ind w:firstLine="720"/>
        <w:rPr>
          <w:rStyle w:val="Strong"/>
          <w:rFonts w:ascii="Simplified Arabic" w:hAnsi="Simplified Arabic" w:cs="Simplified Arabic"/>
          <w:sz w:val="28"/>
          <w:szCs w:val="28"/>
          <w:lang w:val="en-US"/>
        </w:rPr>
      </w:pPr>
      <w:r>
        <w:rPr>
          <w:rStyle w:val="Strong"/>
          <w:rFonts w:ascii="Simplified Arabic" w:hAnsi="Simplified Arabic" w:cs="Simplified Arabic"/>
          <w:sz w:val="28"/>
          <w:szCs w:val="28"/>
          <w:lang w:val="en-US"/>
        </w:rPr>
        <w:t>Additionally</w:t>
      </w:r>
      <w:r w:rsidR="007F0954">
        <w:rPr>
          <w:rStyle w:val="Strong"/>
          <w:rFonts w:ascii="Simplified Arabic" w:hAnsi="Simplified Arabic" w:cs="Simplified Arabic"/>
          <w:sz w:val="28"/>
          <w:szCs w:val="28"/>
          <w:lang w:val="en-US"/>
        </w:rPr>
        <w:t xml:space="preserve">, Kuwait has </w:t>
      </w:r>
      <w:r w:rsidR="007F0954" w:rsidRPr="007F0954">
        <w:rPr>
          <w:rStyle w:val="Strong"/>
          <w:rFonts w:ascii="Simplified Arabic" w:hAnsi="Simplified Arabic" w:cs="Simplified Arabic"/>
          <w:sz w:val="28"/>
          <w:szCs w:val="28"/>
          <w:lang w:val="en-US"/>
        </w:rPr>
        <w:t>passed several laws and ratified the relevant international and regional agreements and protocols, including:</w:t>
      </w:r>
    </w:p>
    <w:p w14:paraId="0ECB9130" w14:textId="00A4A836" w:rsidR="007F0954" w:rsidRPr="00507919" w:rsidRDefault="007E41F6" w:rsidP="00507919">
      <w:pPr>
        <w:pStyle w:val="ListParagraph"/>
        <w:numPr>
          <w:ilvl w:val="0"/>
          <w:numId w:val="3"/>
        </w:numPr>
        <w:bidi w:val="0"/>
        <w:spacing w:before="240" w:line="276" w:lineRule="auto"/>
        <w:rPr>
          <w:rStyle w:val="Strong"/>
          <w:rFonts w:ascii="Simplified Arabic" w:hAnsi="Simplified Arabic" w:cs="Simplified Arabic"/>
          <w:sz w:val="28"/>
          <w:szCs w:val="28"/>
          <w:lang w:val="en-US"/>
        </w:rPr>
      </w:pPr>
      <w:r w:rsidRPr="00507919">
        <w:rPr>
          <w:rStyle w:val="Strong"/>
          <w:rFonts w:ascii="Simplified Arabic" w:hAnsi="Simplified Arabic" w:cs="Simplified Arabic"/>
          <w:sz w:val="28"/>
          <w:szCs w:val="28"/>
          <w:lang w:val="en-US"/>
        </w:rPr>
        <w:t>Law</w:t>
      </w:r>
      <w:r w:rsidR="007F0954" w:rsidRPr="00507919">
        <w:rPr>
          <w:rStyle w:val="Strong"/>
          <w:rFonts w:ascii="Simplified Arabic" w:hAnsi="Simplified Arabic" w:cs="Simplified Arabic"/>
          <w:sz w:val="28"/>
          <w:szCs w:val="28"/>
          <w:lang w:val="en-US"/>
        </w:rPr>
        <w:t xml:space="preserve"> No. (24) </w:t>
      </w:r>
      <w:r w:rsidRPr="00507919">
        <w:rPr>
          <w:rStyle w:val="Strong"/>
          <w:rFonts w:ascii="Simplified Arabic" w:hAnsi="Simplified Arabic" w:cs="Simplified Arabic"/>
          <w:sz w:val="28"/>
          <w:szCs w:val="28"/>
          <w:lang w:val="en-US"/>
        </w:rPr>
        <w:t>of</w:t>
      </w:r>
      <w:r w:rsidR="007F0954" w:rsidRPr="00507919">
        <w:rPr>
          <w:rStyle w:val="Strong"/>
          <w:rFonts w:ascii="Simplified Arabic" w:hAnsi="Simplified Arabic" w:cs="Simplified Arabic"/>
          <w:sz w:val="28"/>
          <w:szCs w:val="28"/>
          <w:lang w:val="en-US"/>
        </w:rPr>
        <w:t xml:space="preserve"> the year 1964 concerning the implementation of Convention No. 111 on </w:t>
      </w:r>
      <w:r w:rsidRPr="00507919">
        <w:rPr>
          <w:rStyle w:val="Strong"/>
          <w:rFonts w:ascii="Simplified Arabic" w:hAnsi="Simplified Arabic" w:cs="Simplified Arabic"/>
          <w:sz w:val="28"/>
          <w:szCs w:val="28"/>
          <w:lang w:val="en-US"/>
        </w:rPr>
        <w:t xml:space="preserve">racial </w:t>
      </w:r>
      <w:r w:rsidR="007F0954" w:rsidRPr="00507919">
        <w:rPr>
          <w:rStyle w:val="Strong"/>
          <w:rFonts w:ascii="Simplified Arabic" w:hAnsi="Simplified Arabic" w:cs="Simplified Arabic"/>
          <w:sz w:val="28"/>
          <w:szCs w:val="28"/>
          <w:lang w:val="en-US"/>
        </w:rPr>
        <w:t>discrimination in relation to employment and occupation in Kuwait.</w:t>
      </w:r>
    </w:p>
    <w:p w14:paraId="6C07E039" w14:textId="3791EC3F" w:rsidR="007E41F6" w:rsidRPr="00507919" w:rsidRDefault="002073E9" w:rsidP="00507919">
      <w:pPr>
        <w:pStyle w:val="ListParagraph"/>
        <w:numPr>
          <w:ilvl w:val="0"/>
          <w:numId w:val="3"/>
        </w:numPr>
        <w:bidi w:val="0"/>
        <w:spacing w:before="240" w:line="276" w:lineRule="auto"/>
        <w:rPr>
          <w:rStyle w:val="Strong"/>
          <w:rFonts w:ascii="Simplified Arabic" w:hAnsi="Simplified Arabic" w:cs="Simplified Arabic"/>
          <w:sz w:val="28"/>
          <w:szCs w:val="28"/>
          <w:lang w:val="en-US" w:bidi="ar-JO"/>
        </w:rPr>
      </w:pPr>
      <w:r w:rsidRPr="00507919">
        <w:rPr>
          <w:rStyle w:val="Strong"/>
          <w:rFonts w:ascii="Simplified Arabic" w:hAnsi="Simplified Arabic" w:cs="Simplified Arabic"/>
          <w:sz w:val="28"/>
          <w:szCs w:val="28"/>
          <w:lang w:val="en-US"/>
        </w:rPr>
        <w:t>Law</w:t>
      </w:r>
      <w:r w:rsidR="007E41F6" w:rsidRPr="00507919">
        <w:rPr>
          <w:rStyle w:val="Strong"/>
          <w:rFonts w:ascii="Simplified Arabic" w:hAnsi="Simplified Arabic" w:cs="Simplified Arabic"/>
          <w:sz w:val="28"/>
          <w:szCs w:val="28"/>
          <w:lang w:val="en-US"/>
        </w:rPr>
        <w:t xml:space="preserve"> No. (84) of the year 2013 approving the Arab Charter on Human Rights.</w:t>
      </w:r>
    </w:p>
    <w:p w14:paraId="7420F065" w14:textId="4F980E1A" w:rsidR="002073E9" w:rsidRPr="00507919" w:rsidRDefault="002073E9" w:rsidP="00507919">
      <w:pPr>
        <w:pStyle w:val="ListParagraph"/>
        <w:numPr>
          <w:ilvl w:val="0"/>
          <w:numId w:val="3"/>
        </w:numPr>
        <w:bidi w:val="0"/>
        <w:spacing w:before="240" w:line="276" w:lineRule="auto"/>
        <w:rPr>
          <w:rStyle w:val="Strong"/>
          <w:rFonts w:ascii="Simplified Arabic" w:hAnsi="Simplified Arabic" w:cs="Simplified Arabic"/>
          <w:sz w:val="28"/>
          <w:szCs w:val="28"/>
          <w:lang w:val="en-US" w:bidi="ar-JO"/>
        </w:rPr>
      </w:pPr>
      <w:r w:rsidRPr="00507919">
        <w:rPr>
          <w:rStyle w:val="Strong"/>
          <w:rFonts w:ascii="Simplified Arabic" w:hAnsi="Simplified Arabic" w:cs="Simplified Arabic"/>
          <w:sz w:val="28"/>
          <w:szCs w:val="28"/>
          <w:lang w:val="en-US" w:bidi="ar-JO"/>
        </w:rPr>
        <w:t>Law No. (33) of the year 1968 approving the International Convention on the Elimination of All Forms of Racial Discrimination.</w:t>
      </w:r>
    </w:p>
    <w:p w14:paraId="7EA99899" w14:textId="77777777" w:rsidR="00507919" w:rsidRDefault="002073E9" w:rsidP="00507919">
      <w:pPr>
        <w:pStyle w:val="ListParagraph"/>
        <w:numPr>
          <w:ilvl w:val="0"/>
          <w:numId w:val="3"/>
        </w:numPr>
        <w:bidi w:val="0"/>
        <w:spacing w:before="240" w:line="276" w:lineRule="auto"/>
        <w:rPr>
          <w:rStyle w:val="Strong"/>
          <w:rFonts w:ascii="Simplified Arabic" w:hAnsi="Simplified Arabic" w:cs="Simplified Arabic"/>
          <w:sz w:val="28"/>
          <w:szCs w:val="28"/>
          <w:lang w:val="en-US" w:bidi="ar-JO"/>
        </w:rPr>
      </w:pPr>
      <w:r w:rsidRPr="00507919">
        <w:rPr>
          <w:rStyle w:val="Strong"/>
          <w:rFonts w:ascii="Simplified Arabic" w:hAnsi="Simplified Arabic" w:cs="Simplified Arabic"/>
          <w:sz w:val="28"/>
          <w:szCs w:val="28"/>
          <w:lang w:val="en-US" w:bidi="ar-JO"/>
        </w:rPr>
        <w:t>Law No. (1) of the year 1996 approving the Convention against Torture and Other Cruel, Inhuman or Degrading Treatment or Punishment.</w:t>
      </w:r>
    </w:p>
    <w:p w14:paraId="1CB1D00C" w14:textId="77777777" w:rsidR="00507919" w:rsidRDefault="00743F6A" w:rsidP="00507919">
      <w:pPr>
        <w:pStyle w:val="ListParagraph"/>
        <w:numPr>
          <w:ilvl w:val="0"/>
          <w:numId w:val="3"/>
        </w:numPr>
        <w:bidi w:val="0"/>
        <w:spacing w:before="240" w:line="276" w:lineRule="auto"/>
        <w:rPr>
          <w:rStyle w:val="Strong"/>
          <w:rFonts w:ascii="Simplified Arabic" w:hAnsi="Simplified Arabic" w:cs="Simplified Arabic"/>
          <w:sz w:val="28"/>
          <w:szCs w:val="28"/>
          <w:lang w:val="en-US" w:bidi="ar-JO"/>
        </w:rPr>
      </w:pPr>
      <w:r w:rsidRPr="00507919">
        <w:rPr>
          <w:rStyle w:val="Strong"/>
          <w:rFonts w:ascii="Simplified Arabic" w:hAnsi="Simplified Arabic" w:cs="Simplified Arabic"/>
          <w:sz w:val="28"/>
          <w:szCs w:val="28"/>
          <w:lang w:val="en-US"/>
        </w:rPr>
        <w:t>Law No. (67) of the year 2015 concerning the National Bureau for Human Rights.</w:t>
      </w:r>
    </w:p>
    <w:p w14:paraId="25C08D3F" w14:textId="6C871A19" w:rsidR="00743F6A" w:rsidRPr="00507919" w:rsidRDefault="00743F6A" w:rsidP="00507919">
      <w:pPr>
        <w:pStyle w:val="ListParagraph"/>
        <w:numPr>
          <w:ilvl w:val="0"/>
          <w:numId w:val="3"/>
        </w:numPr>
        <w:bidi w:val="0"/>
        <w:spacing w:before="240" w:line="276" w:lineRule="auto"/>
        <w:rPr>
          <w:rStyle w:val="Strong"/>
          <w:rFonts w:ascii="Simplified Arabic" w:hAnsi="Simplified Arabic" w:cs="Simplified Arabic"/>
          <w:sz w:val="28"/>
          <w:szCs w:val="28"/>
          <w:lang w:val="en-US" w:bidi="ar-JO"/>
        </w:rPr>
      </w:pPr>
      <w:r w:rsidRPr="00507919">
        <w:rPr>
          <w:rStyle w:val="Strong"/>
          <w:rFonts w:ascii="Simplified Arabic" w:hAnsi="Simplified Arabic" w:cs="Simplified Arabic"/>
          <w:sz w:val="28"/>
          <w:szCs w:val="28"/>
        </w:rPr>
        <w:t xml:space="preserve">Law No. (5) of the </w:t>
      </w:r>
      <w:proofErr w:type="spellStart"/>
      <w:r w:rsidRPr="00507919">
        <w:rPr>
          <w:rStyle w:val="Strong"/>
          <w:rFonts w:ascii="Simplified Arabic" w:hAnsi="Simplified Arabic" w:cs="Simplified Arabic"/>
          <w:sz w:val="28"/>
          <w:szCs w:val="28"/>
        </w:rPr>
        <w:t>year</w:t>
      </w:r>
      <w:proofErr w:type="spellEnd"/>
      <w:r w:rsidRPr="00507919">
        <w:rPr>
          <w:rStyle w:val="Strong"/>
          <w:rFonts w:ascii="Simplified Arabic" w:hAnsi="Simplified Arabic" w:cs="Simplified Arabic"/>
          <w:sz w:val="28"/>
          <w:szCs w:val="28"/>
        </w:rPr>
        <w:t xml:space="preserve"> 2006 </w:t>
      </w:r>
      <w:proofErr w:type="spellStart"/>
      <w:r w:rsidRPr="00507919">
        <w:rPr>
          <w:rStyle w:val="Strong"/>
          <w:rFonts w:ascii="Simplified Arabic" w:hAnsi="Simplified Arabic" w:cs="Simplified Arabic"/>
          <w:sz w:val="28"/>
          <w:szCs w:val="28"/>
        </w:rPr>
        <w:t>approving</w:t>
      </w:r>
      <w:proofErr w:type="spellEnd"/>
      <w:r w:rsidRPr="00507919">
        <w:rPr>
          <w:rStyle w:val="Strong"/>
          <w:rFonts w:ascii="Simplified Arabic" w:hAnsi="Simplified Arabic" w:cs="Simplified Arabic"/>
          <w:sz w:val="28"/>
          <w:szCs w:val="28"/>
        </w:rPr>
        <w:t xml:space="preserve"> the United Nations Convention </w:t>
      </w:r>
      <w:proofErr w:type="spellStart"/>
      <w:r w:rsidRPr="00507919">
        <w:rPr>
          <w:rStyle w:val="Strong"/>
          <w:rFonts w:ascii="Simplified Arabic" w:hAnsi="Simplified Arabic" w:cs="Simplified Arabic"/>
          <w:sz w:val="28"/>
          <w:szCs w:val="28"/>
        </w:rPr>
        <w:t>against</w:t>
      </w:r>
      <w:proofErr w:type="spellEnd"/>
      <w:r w:rsidRPr="00507919">
        <w:rPr>
          <w:rStyle w:val="Strong"/>
          <w:rFonts w:ascii="Simplified Arabic" w:hAnsi="Simplified Arabic" w:cs="Simplified Arabic"/>
          <w:sz w:val="28"/>
          <w:szCs w:val="28"/>
        </w:rPr>
        <w:t xml:space="preserve"> Transnational </w:t>
      </w:r>
      <w:proofErr w:type="spellStart"/>
      <w:r w:rsidRPr="00507919">
        <w:rPr>
          <w:rStyle w:val="Strong"/>
          <w:rFonts w:ascii="Simplified Arabic" w:hAnsi="Simplified Arabic" w:cs="Simplified Arabic"/>
          <w:sz w:val="28"/>
          <w:szCs w:val="28"/>
        </w:rPr>
        <w:t>Organized</w:t>
      </w:r>
      <w:proofErr w:type="spellEnd"/>
      <w:r w:rsidRPr="00507919">
        <w:rPr>
          <w:rStyle w:val="Strong"/>
          <w:rFonts w:ascii="Simplified Arabic" w:hAnsi="Simplified Arabic" w:cs="Simplified Arabic"/>
          <w:sz w:val="28"/>
          <w:szCs w:val="28"/>
        </w:rPr>
        <w:t xml:space="preserve"> Crime and the </w:t>
      </w:r>
      <w:proofErr w:type="spellStart"/>
      <w:r w:rsidRPr="00507919">
        <w:rPr>
          <w:rStyle w:val="Strong"/>
          <w:rFonts w:ascii="Simplified Arabic" w:hAnsi="Simplified Arabic" w:cs="Simplified Arabic"/>
          <w:sz w:val="28"/>
          <w:szCs w:val="28"/>
        </w:rPr>
        <w:t>Protocols</w:t>
      </w:r>
      <w:proofErr w:type="spellEnd"/>
      <w:r w:rsidRPr="00507919">
        <w:rPr>
          <w:rStyle w:val="Strong"/>
          <w:rFonts w:ascii="Simplified Arabic" w:hAnsi="Simplified Arabic" w:cs="Simplified Arabic"/>
          <w:sz w:val="28"/>
          <w:szCs w:val="28"/>
        </w:rPr>
        <w:t xml:space="preserve"> </w:t>
      </w:r>
      <w:proofErr w:type="spellStart"/>
      <w:r w:rsidRPr="00507919">
        <w:rPr>
          <w:rStyle w:val="Strong"/>
          <w:rFonts w:ascii="Simplified Arabic" w:hAnsi="Simplified Arabic" w:cs="Simplified Arabic"/>
          <w:sz w:val="28"/>
          <w:szCs w:val="28"/>
        </w:rPr>
        <w:t>thereto</w:t>
      </w:r>
      <w:proofErr w:type="spellEnd"/>
      <w:r w:rsidRPr="00507919">
        <w:rPr>
          <w:rStyle w:val="Strong"/>
          <w:rFonts w:ascii="Simplified Arabic" w:hAnsi="Simplified Arabic" w:cs="Simplified Arabic"/>
          <w:sz w:val="28"/>
          <w:szCs w:val="28"/>
        </w:rPr>
        <w:t>.</w:t>
      </w:r>
    </w:p>
    <w:p w14:paraId="39A9460C" w14:textId="77777777" w:rsidR="006E06DB" w:rsidRDefault="006E06DB" w:rsidP="00743F6A">
      <w:pPr>
        <w:bidi w:val="0"/>
        <w:spacing w:before="240" w:line="276" w:lineRule="auto"/>
        <w:rPr>
          <w:rStyle w:val="Strong"/>
          <w:rFonts w:ascii="Simplified Arabic" w:hAnsi="Simplified Arabic" w:cs="Simplified Arabic"/>
          <w:sz w:val="28"/>
          <w:szCs w:val="28"/>
          <w:lang w:val="en-US"/>
        </w:rPr>
      </w:pPr>
    </w:p>
    <w:p w14:paraId="22B62C9C" w14:textId="77777777" w:rsidR="0038270B" w:rsidRPr="006E06DB" w:rsidRDefault="00743F6A" w:rsidP="006E06DB">
      <w:pPr>
        <w:bidi w:val="0"/>
        <w:spacing w:before="240" w:line="276" w:lineRule="auto"/>
        <w:rPr>
          <w:rStyle w:val="Strong"/>
          <w:rFonts w:ascii="Simplified Arabic" w:hAnsi="Simplified Arabic" w:cs="Simplified Arabic"/>
          <w:sz w:val="28"/>
          <w:szCs w:val="28"/>
          <w:lang w:val="en-US"/>
        </w:rPr>
      </w:pPr>
      <w:r w:rsidRPr="006E06DB">
        <w:rPr>
          <w:rStyle w:val="Strong"/>
          <w:rFonts w:ascii="Simplified Arabic" w:hAnsi="Simplified Arabic" w:cs="Simplified Arabic"/>
          <w:sz w:val="28"/>
          <w:szCs w:val="28"/>
        </w:rPr>
        <w:t xml:space="preserve">In </w:t>
      </w:r>
      <w:proofErr w:type="spellStart"/>
      <w:r w:rsidRPr="006E06DB">
        <w:rPr>
          <w:rStyle w:val="Strong"/>
          <w:rFonts w:ascii="Simplified Arabic" w:hAnsi="Simplified Arabic" w:cs="Simplified Arabic"/>
          <w:sz w:val="28"/>
          <w:szCs w:val="28"/>
        </w:rPr>
        <w:t>recent</w:t>
      </w:r>
      <w:proofErr w:type="spellEnd"/>
      <w:r w:rsidRPr="006E06DB">
        <w:rPr>
          <w:rStyle w:val="Strong"/>
          <w:rFonts w:ascii="Simplified Arabic" w:hAnsi="Simplified Arabic" w:cs="Simplified Arabic"/>
          <w:sz w:val="28"/>
          <w:szCs w:val="28"/>
        </w:rPr>
        <w:t xml:space="preserve"> </w:t>
      </w:r>
      <w:proofErr w:type="spellStart"/>
      <w:r w:rsidRPr="006E06DB">
        <w:rPr>
          <w:rStyle w:val="Strong"/>
          <w:rFonts w:ascii="Simplified Arabic" w:hAnsi="Simplified Arabic" w:cs="Simplified Arabic"/>
          <w:sz w:val="28"/>
          <w:szCs w:val="28"/>
        </w:rPr>
        <w:t>years</w:t>
      </w:r>
      <w:proofErr w:type="spellEnd"/>
      <w:r w:rsidRPr="006E06DB">
        <w:rPr>
          <w:rStyle w:val="Strong"/>
          <w:rFonts w:ascii="Simplified Arabic" w:hAnsi="Simplified Arabic" w:cs="Simplified Arabic"/>
          <w:sz w:val="28"/>
          <w:szCs w:val="28"/>
        </w:rPr>
        <w:t xml:space="preserve">, the State of Kuwait has </w:t>
      </w:r>
      <w:proofErr w:type="spellStart"/>
      <w:r w:rsidRPr="006E06DB">
        <w:rPr>
          <w:rStyle w:val="Strong"/>
          <w:rFonts w:ascii="Simplified Arabic" w:hAnsi="Simplified Arabic" w:cs="Simplified Arabic"/>
          <w:sz w:val="28"/>
          <w:szCs w:val="28"/>
        </w:rPr>
        <w:t>taken</w:t>
      </w:r>
      <w:proofErr w:type="spellEnd"/>
      <w:r w:rsidRPr="006E06DB">
        <w:rPr>
          <w:rStyle w:val="Strong"/>
          <w:rFonts w:ascii="Simplified Arabic" w:hAnsi="Simplified Arabic" w:cs="Simplified Arabic"/>
          <w:sz w:val="28"/>
          <w:szCs w:val="28"/>
        </w:rPr>
        <w:t xml:space="preserve"> </w:t>
      </w:r>
      <w:proofErr w:type="spellStart"/>
      <w:r w:rsidRPr="006E06DB">
        <w:rPr>
          <w:rStyle w:val="Strong"/>
          <w:rFonts w:ascii="Simplified Arabic" w:hAnsi="Simplified Arabic" w:cs="Simplified Arabic"/>
          <w:sz w:val="28"/>
          <w:szCs w:val="28"/>
        </w:rPr>
        <w:t>steps</w:t>
      </w:r>
      <w:proofErr w:type="spellEnd"/>
      <w:r w:rsidRPr="006E06DB">
        <w:rPr>
          <w:rStyle w:val="Strong"/>
          <w:rFonts w:ascii="Simplified Arabic" w:hAnsi="Simplified Arabic" w:cs="Simplified Arabic"/>
          <w:sz w:val="28"/>
          <w:szCs w:val="28"/>
        </w:rPr>
        <w:t xml:space="preserve"> to combat </w:t>
      </w:r>
      <w:proofErr w:type="spellStart"/>
      <w:r w:rsidRPr="006E06DB">
        <w:rPr>
          <w:rStyle w:val="Strong"/>
          <w:rFonts w:ascii="Simplified Arabic" w:hAnsi="Simplified Arabic" w:cs="Simplified Arabic"/>
          <w:sz w:val="28"/>
          <w:szCs w:val="28"/>
        </w:rPr>
        <w:t>any</w:t>
      </w:r>
      <w:proofErr w:type="spellEnd"/>
      <w:r w:rsidRPr="006E06DB">
        <w:rPr>
          <w:rStyle w:val="Strong"/>
          <w:rFonts w:ascii="Simplified Arabic" w:hAnsi="Simplified Arabic" w:cs="Simplified Arabic"/>
          <w:sz w:val="28"/>
          <w:szCs w:val="28"/>
        </w:rPr>
        <w:t xml:space="preserve"> </w:t>
      </w:r>
      <w:proofErr w:type="spellStart"/>
      <w:r w:rsidRPr="006E06DB">
        <w:rPr>
          <w:rStyle w:val="Strong"/>
          <w:rFonts w:ascii="Simplified Arabic" w:hAnsi="Simplified Arabic" w:cs="Simplified Arabic"/>
          <w:sz w:val="28"/>
          <w:szCs w:val="28"/>
        </w:rPr>
        <w:t>form</w:t>
      </w:r>
      <w:proofErr w:type="spellEnd"/>
      <w:r w:rsidRPr="006E06DB">
        <w:rPr>
          <w:rStyle w:val="Strong"/>
          <w:rFonts w:ascii="Simplified Arabic" w:hAnsi="Simplified Arabic" w:cs="Simplified Arabic"/>
          <w:sz w:val="28"/>
          <w:szCs w:val="28"/>
        </w:rPr>
        <w:t xml:space="preserve"> of racial discrimination</w:t>
      </w:r>
      <w:r w:rsidR="00B04230" w:rsidRPr="006E06DB">
        <w:rPr>
          <w:rStyle w:val="Strong"/>
          <w:rFonts w:ascii="Simplified Arabic" w:hAnsi="Simplified Arabic" w:cs="Simplified Arabic"/>
          <w:sz w:val="28"/>
          <w:szCs w:val="28"/>
          <w:lang w:val="en-US"/>
        </w:rPr>
        <w:t>,</w:t>
      </w:r>
      <w:r w:rsidRPr="006E06DB">
        <w:rPr>
          <w:rStyle w:val="Strong"/>
          <w:rFonts w:ascii="Simplified Arabic" w:hAnsi="Simplified Arabic" w:cs="Simplified Arabic"/>
          <w:sz w:val="28"/>
          <w:szCs w:val="28"/>
        </w:rPr>
        <w:t xml:space="preserve"> </w:t>
      </w:r>
      <w:proofErr w:type="spellStart"/>
      <w:r w:rsidRPr="006E06DB">
        <w:rPr>
          <w:rStyle w:val="Strong"/>
          <w:rFonts w:ascii="Simplified Arabic" w:hAnsi="Simplified Arabic" w:cs="Simplified Arabic"/>
          <w:sz w:val="28"/>
          <w:szCs w:val="28"/>
        </w:rPr>
        <w:t>including</w:t>
      </w:r>
      <w:proofErr w:type="spellEnd"/>
      <w:r w:rsidRPr="006E06DB">
        <w:rPr>
          <w:rStyle w:val="Strong"/>
          <w:rFonts w:ascii="Simplified Arabic" w:hAnsi="Simplified Arabic" w:cs="Simplified Arabic"/>
          <w:sz w:val="28"/>
          <w:szCs w:val="28"/>
        </w:rPr>
        <w:t>:</w:t>
      </w:r>
    </w:p>
    <w:p w14:paraId="68D1F7EC" w14:textId="77777777" w:rsidR="00507919" w:rsidRPr="00507919" w:rsidRDefault="00640593" w:rsidP="00507919">
      <w:pPr>
        <w:pStyle w:val="ListParagraph"/>
        <w:numPr>
          <w:ilvl w:val="0"/>
          <w:numId w:val="4"/>
        </w:numPr>
        <w:bidi w:val="0"/>
        <w:spacing w:before="240" w:line="276" w:lineRule="auto"/>
        <w:rPr>
          <w:rStyle w:val="Strong"/>
          <w:rFonts w:ascii="Simplified Arabic" w:hAnsi="Simplified Arabic" w:cs="Simplified Arabic"/>
          <w:sz w:val="28"/>
          <w:szCs w:val="28"/>
          <w:lang w:val="en-US"/>
        </w:rPr>
      </w:pPr>
      <w:proofErr w:type="spellStart"/>
      <w:r>
        <w:rPr>
          <w:rStyle w:val="Strong"/>
          <w:rFonts w:ascii="Simplified Arabic" w:hAnsi="Simplified Arabic" w:cs="Simplified Arabic"/>
          <w:sz w:val="28"/>
          <w:szCs w:val="28"/>
        </w:rPr>
        <w:t>Issuing</w:t>
      </w:r>
      <w:proofErr w:type="spellEnd"/>
      <w:r w:rsidR="0038270B">
        <w:rPr>
          <w:rStyle w:val="Strong"/>
          <w:rFonts w:ascii="Simplified Arabic" w:hAnsi="Simplified Arabic" w:cs="Simplified Arabic"/>
          <w:sz w:val="28"/>
          <w:szCs w:val="28"/>
        </w:rPr>
        <w:t xml:space="preserve"> the </w:t>
      </w:r>
      <w:proofErr w:type="spellStart"/>
      <w:r w:rsidR="00507919">
        <w:rPr>
          <w:rStyle w:val="Strong"/>
          <w:rFonts w:ascii="Simplified Arabic" w:hAnsi="Simplified Arabic" w:cs="Simplified Arabic"/>
          <w:sz w:val="28"/>
          <w:szCs w:val="28"/>
        </w:rPr>
        <w:t>d</w:t>
      </w:r>
      <w:r w:rsidR="0038270B" w:rsidRPr="0038270B">
        <w:rPr>
          <w:rStyle w:val="Strong"/>
          <w:rFonts w:ascii="Simplified Arabic" w:hAnsi="Simplified Arabic" w:cs="Simplified Arabic"/>
          <w:sz w:val="28"/>
          <w:szCs w:val="28"/>
        </w:rPr>
        <w:t>ecision</w:t>
      </w:r>
      <w:proofErr w:type="spellEnd"/>
      <w:r w:rsidR="0038270B" w:rsidRPr="0038270B">
        <w:rPr>
          <w:rStyle w:val="Strong"/>
          <w:rFonts w:ascii="Simplified Arabic" w:hAnsi="Simplified Arabic" w:cs="Simplified Arabic"/>
          <w:sz w:val="28"/>
          <w:szCs w:val="28"/>
        </w:rPr>
        <w:t xml:space="preserve"> to </w:t>
      </w:r>
      <w:proofErr w:type="spellStart"/>
      <w:r w:rsidR="0038270B" w:rsidRPr="0038270B">
        <w:rPr>
          <w:rStyle w:val="Strong"/>
          <w:rFonts w:ascii="Simplified Arabic" w:hAnsi="Simplified Arabic" w:cs="Simplified Arabic"/>
          <w:sz w:val="28"/>
          <w:szCs w:val="28"/>
        </w:rPr>
        <w:t>accept</w:t>
      </w:r>
      <w:proofErr w:type="spellEnd"/>
      <w:r w:rsidR="0038270B" w:rsidRPr="0038270B">
        <w:rPr>
          <w:rStyle w:val="Strong"/>
          <w:rFonts w:ascii="Simplified Arabic" w:hAnsi="Simplified Arabic" w:cs="Simplified Arabic"/>
          <w:sz w:val="28"/>
          <w:szCs w:val="28"/>
        </w:rPr>
        <w:t xml:space="preserve"> the </w:t>
      </w:r>
      <w:proofErr w:type="spellStart"/>
      <w:r w:rsidR="0038270B" w:rsidRPr="0038270B">
        <w:rPr>
          <w:rStyle w:val="Strong"/>
          <w:rFonts w:ascii="Simplified Arabic" w:hAnsi="Simplified Arabic" w:cs="Simplified Arabic"/>
          <w:sz w:val="28"/>
          <w:szCs w:val="28"/>
        </w:rPr>
        <w:t>children</w:t>
      </w:r>
      <w:proofErr w:type="spellEnd"/>
      <w:r w:rsidR="0038270B" w:rsidRPr="0038270B">
        <w:rPr>
          <w:rStyle w:val="Strong"/>
          <w:rFonts w:ascii="Simplified Arabic" w:hAnsi="Simplified Arabic" w:cs="Simplified Arabic"/>
          <w:sz w:val="28"/>
          <w:szCs w:val="28"/>
        </w:rPr>
        <w:t xml:space="preserve"> of </w:t>
      </w:r>
      <w:proofErr w:type="spellStart"/>
      <w:r w:rsidR="0038270B" w:rsidRPr="0038270B">
        <w:rPr>
          <w:rStyle w:val="Strong"/>
          <w:rFonts w:ascii="Simplified Arabic" w:hAnsi="Simplified Arabic" w:cs="Simplified Arabic"/>
          <w:sz w:val="28"/>
          <w:szCs w:val="28"/>
        </w:rPr>
        <w:t>Kuwaiti</w:t>
      </w:r>
      <w:proofErr w:type="spellEnd"/>
      <w:r w:rsidR="0038270B" w:rsidRPr="0038270B">
        <w:rPr>
          <w:rStyle w:val="Strong"/>
          <w:rFonts w:ascii="Simplified Arabic" w:hAnsi="Simplified Arabic" w:cs="Simplified Arabic"/>
          <w:sz w:val="28"/>
          <w:szCs w:val="28"/>
        </w:rPr>
        <w:t xml:space="preserve"> </w:t>
      </w:r>
      <w:proofErr w:type="spellStart"/>
      <w:r w:rsidR="0038270B" w:rsidRPr="0038270B">
        <w:rPr>
          <w:rStyle w:val="Strong"/>
          <w:rFonts w:ascii="Simplified Arabic" w:hAnsi="Simplified Arabic" w:cs="Simplified Arabic"/>
          <w:sz w:val="28"/>
          <w:szCs w:val="28"/>
        </w:rPr>
        <w:t>women</w:t>
      </w:r>
      <w:proofErr w:type="spellEnd"/>
      <w:r w:rsidR="0038270B" w:rsidRPr="0038270B">
        <w:rPr>
          <w:rStyle w:val="Strong"/>
          <w:rFonts w:ascii="Simplified Arabic" w:hAnsi="Simplified Arabic" w:cs="Simplified Arabic"/>
          <w:sz w:val="28"/>
          <w:szCs w:val="28"/>
        </w:rPr>
        <w:t xml:space="preserve"> </w:t>
      </w:r>
      <w:proofErr w:type="spellStart"/>
      <w:r w:rsidR="0038270B" w:rsidRPr="0038270B">
        <w:rPr>
          <w:rStyle w:val="Strong"/>
          <w:rFonts w:ascii="Simplified Arabic" w:hAnsi="Simplified Arabic" w:cs="Simplified Arabic"/>
          <w:sz w:val="28"/>
          <w:szCs w:val="28"/>
        </w:rPr>
        <w:t>married</w:t>
      </w:r>
      <w:proofErr w:type="spellEnd"/>
      <w:r w:rsidR="0038270B" w:rsidRPr="0038270B">
        <w:rPr>
          <w:rStyle w:val="Strong"/>
          <w:rFonts w:ascii="Simplified Arabic" w:hAnsi="Simplified Arabic" w:cs="Simplified Arabic"/>
          <w:sz w:val="28"/>
          <w:szCs w:val="28"/>
        </w:rPr>
        <w:t xml:space="preserve"> to non-</w:t>
      </w:r>
      <w:proofErr w:type="spellStart"/>
      <w:r w:rsidR="0038270B" w:rsidRPr="0038270B">
        <w:rPr>
          <w:rStyle w:val="Strong"/>
          <w:rFonts w:ascii="Simplified Arabic" w:hAnsi="Simplified Arabic" w:cs="Simplified Arabic"/>
          <w:sz w:val="28"/>
          <w:szCs w:val="28"/>
        </w:rPr>
        <w:t>Kuwaitis</w:t>
      </w:r>
      <w:proofErr w:type="spellEnd"/>
      <w:r w:rsidR="0038270B" w:rsidRPr="0038270B">
        <w:rPr>
          <w:rStyle w:val="Strong"/>
          <w:rFonts w:ascii="Simplified Arabic" w:hAnsi="Simplified Arabic" w:cs="Simplified Arabic"/>
          <w:sz w:val="28"/>
          <w:szCs w:val="28"/>
        </w:rPr>
        <w:t xml:space="preserve"> in public </w:t>
      </w:r>
      <w:proofErr w:type="spellStart"/>
      <w:r w:rsidR="0038270B" w:rsidRPr="0038270B">
        <w:rPr>
          <w:rStyle w:val="Strong"/>
          <w:rFonts w:ascii="Simplified Arabic" w:hAnsi="Simplified Arabic" w:cs="Simplified Arabic"/>
          <w:sz w:val="28"/>
          <w:szCs w:val="28"/>
        </w:rPr>
        <w:t>schools</w:t>
      </w:r>
      <w:proofErr w:type="spellEnd"/>
      <w:r w:rsidR="0038270B" w:rsidRPr="0038270B">
        <w:rPr>
          <w:rStyle w:val="Strong"/>
          <w:rFonts w:ascii="Simplified Arabic" w:hAnsi="Simplified Arabic" w:cs="Simplified Arabic"/>
          <w:sz w:val="28"/>
          <w:szCs w:val="28"/>
        </w:rPr>
        <w:t>.</w:t>
      </w:r>
      <w:r w:rsidR="00743F6A">
        <w:rPr>
          <w:rStyle w:val="Strong"/>
          <w:rFonts w:ascii="Simplified Arabic" w:hAnsi="Simplified Arabic" w:cs="Simplified Arabic"/>
          <w:sz w:val="28"/>
          <w:szCs w:val="28"/>
        </w:rPr>
        <w:t xml:space="preserve"> </w:t>
      </w:r>
    </w:p>
    <w:p w14:paraId="45FFC364" w14:textId="77777777" w:rsidR="00507919" w:rsidRDefault="00640593" w:rsidP="00507919">
      <w:pPr>
        <w:pStyle w:val="ListParagraph"/>
        <w:numPr>
          <w:ilvl w:val="0"/>
          <w:numId w:val="4"/>
        </w:numPr>
        <w:bidi w:val="0"/>
        <w:spacing w:before="240" w:line="276" w:lineRule="auto"/>
        <w:rPr>
          <w:rStyle w:val="Strong"/>
          <w:rFonts w:ascii="Simplified Arabic" w:hAnsi="Simplified Arabic" w:cs="Simplified Arabic"/>
          <w:sz w:val="28"/>
          <w:szCs w:val="28"/>
          <w:lang w:val="en-US"/>
        </w:rPr>
      </w:pPr>
      <w:r w:rsidRPr="00507919">
        <w:rPr>
          <w:rStyle w:val="Strong"/>
          <w:rFonts w:ascii="Simplified Arabic" w:hAnsi="Simplified Arabic" w:cs="Simplified Arabic"/>
          <w:sz w:val="28"/>
          <w:szCs w:val="28"/>
          <w:lang w:val="en-US"/>
        </w:rPr>
        <w:t>Issuing the Family Court Act.</w:t>
      </w:r>
    </w:p>
    <w:p w14:paraId="632F67B3" w14:textId="77777777" w:rsidR="00507919" w:rsidRDefault="00640593" w:rsidP="00507919">
      <w:pPr>
        <w:pStyle w:val="ListParagraph"/>
        <w:numPr>
          <w:ilvl w:val="0"/>
          <w:numId w:val="4"/>
        </w:numPr>
        <w:bidi w:val="0"/>
        <w:spacing w:before="240" w:line="276" w:lineRule="auto"/>
        <w:rPr>
          <w:rStyle w:val="Strong"/>
          <w:rFonts w:ascii="Simplified Arabic" w:hAnsi="Simplified Arabic" w:cs="Simplified Arabic"/>
          <w:sz w:val="28"/>
          <w:szCs w:val="28"/>
          <w:lang w:val="en-US"/>
        </w:rPr>
      </w:pPr>
      <w:r w:rsidRPr="00507919">
        <w:rPr>
          <w:rStyle w:val="Strong"/>
          <w:rFonts w:ascii="Simplified Arabic" w:hAnsi="Simplified Arabic" w:cs="Simplified Arabic"/>
          <w:sz w:val="28"/>
          <w:szCs w:val="28"/>
          <w:lang w:val="en-US"/>
        </w:rPr>
        <w:lastRenderedPageBreak/>
        <w:t>Issuing the Combatting Trafficking in Persons and Smuggling of Migrants Law.</w:t>
      </w:r>
    </w:p>
    <w:p w14:paraId="017287CC" w14:textId="2CAA352A" w:rsidR="00640593" w:rsidRPr="00507919" w:rsidRDefault="00CF4CC8" w:rsidP="00507919">
      <w:pPr>
        <w:pStyle w:val="ListParagraph"/>
        <w:numPr>
          <w:ilvl w:val="0"/>
          <w:numId w:val="4"/>
        </w:numPr>
        <w:bidi w:val="0"/>
        <w:spacing w:before="240" w:line="276" w:lineRule="auto"/>
        <w:rPr>
          <w:rStyle w:val="Strong"/>
          <w:rFonts w:ascii="Simplified Arabic" w:hAnsi="Simplified Arabic" w:cs="Simplified Arabic"/>
          <w:sz w:val="28"/>
          <w:szCs w:val="28"/>
          <w:lang w:val="en-US"/>
        </w:rPr>
      </w:pPr>
      <w:r w:rsidRPr="00507919">
        <w:rPr>
          <w:rStyle w:val="Strong"/>
          <w:rFonts w:ascii="Simplified Arabic" w:hAnsi="Simplified Arabic" w:cs="Simplified Arabic"/>
          <w:sz w:val="28"/>
          <w:szCs w:val="28"/>
          <w:lang w:val="en-US"/>
        </w:rPr>
        <w:t>Issuing of the Domestic Employment Law.</w:t>
      </w:r>
    </w:p>
    <w:p w14:paraId="4CC9951A" w14:textId="60BEF2A8" w:rsidR="00CF4CC8" w:rsidRPr="006E06DB" w:rsidRDefault="00CF4CC8" w:rsidP="006E06DB">
      <w:pPr>
        <w:bidi w:val="0"/>
        <w:spacing w:before="240" w:line="276" w:lineRule="auto"/>
        <w:rPr>
          <w:rStyle w:val="Strong"/>
          <w:rFonts w:ascii="Simplified Arabic" w:hAnsi="Simplified Arabic" w:cs="Simplified Arabic"/>
          <w:sz w:val="28"/>
          <w:szCs w:val="28"/>
          <w:rtl/>
          <w:lang w:val="en-US" w:bidi="ar-JO"/>
        </w:rPr>
      </w:pPr>
      <w:r w:rsidRPr="00CF4CC8">
        <w:rPr>
          <w:rStyle w:val="Strong"/>
          <w:rFonts w:ascii="Simplified Arabic" w:hAnsi="Simplified Arabic" w:cs="Simplified Arabic"/>
          <w:sz w:val="28"/>
          <w:szCs w:val="28"/>
          <w:lang w:val="en-US" w:bidi="ar-JO"/>
        </w:rPr>
        <w:t xml:space="preserve">At the local level, and away from laws and conventions, awareness campaigns have been launched intensively and continuously by countless </w:t>
      </w:r>
      <w:r>
        <w:rPr>
          <w:rStyle w:val="Strong"/>
          <w:rFonts w:ascii="Simplified Arabic" w:hAnsi="Simplified Arabic" w:cs="Simplified Arabic"/>
          <w:sz w:val="28"/>
          <w:szCs w:val="28"/>
          <w:lang w:val="en-US" w:bidi="ar-JO"/>
        </w:rPr>
        <w:t xml:space="preserve">available </w:t>
      </w:r>
      <w:r w:rsidRPr="00CF4CC8">
        <w:rPr>
          <w:rStyle w:val="Strong"/>
          <w:rFonts w:ascii="Simplified Arabic" w:hAnsi="Simplified Arabic" w:cs="Simplified Arabic"/>
          <w:sz w:val="28"/>
          <w:szCs w:val="28"/>
          <w:lang w:val="en-US" w:bidi="ar-JO"/>
        </w:rPr>
        <w:t>means to urge society to respect</w:t>
      </w:r>
      <w:r>
        <w:rPr>
          <w:rStyle w:val="Strong"/>
          <w:rFonts w:ascii="Simplified Arabic" w:hAnsi="Simplified Arabic" w:cs="Simplified Arabic"/>
          <w:sz w:val="28"/>
          <w:szCs w:val="28"/>
          <w:lang w:val="en-US" w:bidi="ar-JO"/>
        </w:rPr>
        <w:t xml:space="preserve"> the human individual and his</w:t>
      </w:r>
      <w:r w:rsidRPr="00CF4CC8">
        <w:rPr>
          <w:rStyle w:val="Strong"/>
          <w:rFonts w:ascii="Simplified Arabic" w:hAnsi="Simplified Arabic" w:cs="Simplified Arabic"/>
          <w:sz w:val="28"/>
          <w:szCs w:val="28"/>
          <w:lang w:val="en-US" w:bidi="ar-JO"/>
        </w:rPr>
        <w:t xml:space="preserve"> dignity regardless of social, ethnic and religious differences</w:t>
      </w:r>
      <w:r w:rsidR="007A4AB1">
        <w:rPr>
          <w:rStyle w:val="Strong"/>
          <w:rFonts w:ascii="Simplified Arabic" w:hAnsi="Simplified Arabic" w:cs="Simplified Arabic"/>
          <w:sz w:val="28"/>
          <w:szCs w:val="28"/>
          <w:lang w:val="en-US" w:bidi="ar-JO"/>
        </w:rPr>
        <w:t>,</w:t>
      </w:r>
      <w:r w:rsidR="00D87473">
        <w:rPr>
          <w:rStyle w:val="Strong"/>
          <w:rFonts w:ascii="Simplified Arabic" w:hAnsi="Simplified Arabic" w:cs="Simplified Arabic"/>
          <w:sz w:val="28"/>
          <w:szCs w:val="28"/>
          <w:lang w:val="en-US" w:bidi="ar-JO"/>
        </w:rPr>
        <w:t xml:space="preserve"> </w:t>
      </w:r>
      <w:r w:rsidR="007A4AB1">
        <w:rPr>
          <w:rStyle w:val="Strong"/>
          <w:rFonts w:ascii="Simplified Arabic" w:hAnsi="Simplified Arabic" w:cs="Simplified Arabic"/>
          <w:sz w:val="28"/>
          <w:szCs w:val="28"/>
          <w:lang w:val="en-US" w:bidi="ar-JO"/>
        </w:rPr>
        <w:t>and to</w:t>
      </w:r>
      <w:r>
        <w:rPr>
          <w:rStyle w:val="Strong"/>
          <w:rFonts w:ascii="Simplified Arabic" w:hAnsi="Simplified Arabic" w:cs="Simplified Arabic"/>
          <w:sz w:val="28"/>
          <w:szCs w:val="28"/>
          <w:lang w:val="en-US" w:bidi="ar-JO"/>
        </w:rPr>
        <w:t xml:space="preserve"> </w:t>
      </w:r>
      <w:r w:rsidRPr="00CF4CC8">
        <w:rPr>
          <w:rStyle w:val="Strong"/>
          <w:rFonts w:ascii="Simplified Arabic" w:hAnsi="Simplified Arabic" w:cs="Simplified Arabic"/>
          <w:sz w:val="28"/>
          <w:szCs w:val="28"/>
          <w:lang w:val="en-US" w:bidi="ar-JO"/>
        </w:rPr>
        <w:t>raise</w:t>
      </w:r>
      <w:r>
        <w:rPr>
          <w:rStyle w:val="Strong"/>
          <w:rFonts w:ascii="Simplified Arabic" w:hAnsi="Simplified Arabic" w:cs="Simplified Arabic"/>
          <w:sz w:val="28"/>
          <w:szCs w:val="28"/>
          <w:lang w:val="en-US" w:bidi="ar-JO"/>
        </w:rPr>
        <w:t xml:space="preserve"> society's</w:t>
      </w:r>
      <w:r w:rsidRPr="00CF4CC8">
        <w:rPr>
          <w:rStyle w:val="Strong"/>
          <w:rFonts w:ascii="Simplified Arabic" w:hAnsi="Simplified Arabic" w:cs="Simplified Arabic"/>
          <w:sz w:val="28"/>
          <w:szCs w:val="28"/>
          <w:lang w:val="en-US" w:bidi="ar-JO"/>
        </w:rPr>
        <w:t xml:space="preserve"> awareness of legal and constitutional rights that renounce m</w:t>
      </w:r>
      <w:r>
        <w:rPr>
          <w:rStyle w:val="Strong"/>
          <w:rFonts w:ascii="Simplified Arabic" w:hAnsi="Simplified Arabic" w:cs="Simplified Arabic"/>
          <w:sz w:val="28"/>
          <w:szCs w:val="28"/>
          <w:lang w:val="en-US" w:bidi="ar-JO"/>
        </w:rPr>
        <w:t xml:space="preserve">anifestations of discrimination. One such awareness campaign </w:t>
      </w:r>
      <w:r w:rsidR="00D87473">
        <w:rPr>
          <w:rStyle w:val="Strong"/>
          <w:rFonts w:ascii="Simplified Arabic" w:hAnsi="Simplified Arabic" w:cs="Simplified Arabic"/>
          <w:sz w:val="28"/>
          <w:szCs w:val="28"/>
          <w:lang w:val="en-US" w:bidi="ar-JO"/>
        </w:rPr>
        <w:t xml:space="preserve">was the </w:t>
      </w:r>
      <w:r w:rsidR="00D87473" w:rsidRPr="00CF4CC8">
        <w:rPr>
          <w:rStyle w:val="Strong"/>
          <w:rFonts w:ascii="Simplified Arabic" w:hAnsi="Simplified Arabic" w:cs="Simplified Arabic"/>
          <w:sz w:val="28"/>
          <w:szCs w:val="28"/>
          <w:lang w:val="en-US" w:bidi="ar-JO"/>
        </w:rPr>
        <w:t>launch</w:t>
      </w:r>
      <w:r w:rsidR="00076718">
        <w:rPr>
          <w:rStyle w:val="Strong"/>
          <w:rFonts w:ascii="Simplified Arabic" w:hAnsi="Simplified Arabic" w:cs="Simplified Arabic"/>
          <w:sz w:val="28"/>
          <w:szCs w:val="28"/>
          <w:lang w:val="en-US" w:bidi="ar-JO"/>
        </w:rPr>
        <w:t xml:space="preserve"> of a slogan entitled "Denial of Racism"</w:t>
      </w:r>
      <w:r w:rsidR="007A4AB1">
        <w:rPr>
          <w:rStyle w:val="Strong"/>
          <w:rFonts w:ascii="Simplified Arabic" w:hAnsi="Simplified Arabic" w:cs="Simplified Arabic"/>
          <w:sz w:val="28"/>
          <w:szCs w:val="28"/>
          <w:lang w:val="en-US" w:bidi="ar-JO"/>
        </w:rPr>
        <w:t>, a program for election campaigns,</w:t>
      </w:r>
      <w:r w:rsidR="00076718">
        <w:rPr>
          <w:rStyle w:val="Strong"/>
          <w:rFonts w:ascii="Simplified Arabic" w:hAnsi="Simplified Arabic" w:cs="Simplified Arabic"/>
          <w:sz w:val="28"/>
          <w:szCs w:val="28"/>
          <w:lang w:val="en-US" w:bidi="ar-JO"/>
        </w:rPr>
        <w:t xml:space="preserve"> by the</w:t>
      </w:r>
      <w:r w:rsidR="00D87473">
        <w:rPr>
          <w:rStyle w:val="Strong"/>
          <w:rFonts w:ascii="Simplified Arabic" w:hAnsi="Simplified Arabic" w:cs="Simplified Arabic"/>
          <w:sz w:val="28"/>
          <w:szCs w:val="28"/>
          <w:lang w:val="en-US" w:bidi="ar-JO"/>
        </w:rPr>
        <w:t xml:space="preserve"> </w:t>
      </w:r>
      <w:r w:rsidR="00D87473" w:rsidRPr="00D87473">
        <w:rPr>
          <w:rStyle w:val="Strong"/>
          <w:rFonts w:ascii="Simplified Arabic" w:hAnsi="Simplified Arabic" w:cs="Simplified Arabic"/>
          <w:sz w:val="28"/>
          <w:szCs w:val="28"/>
          <w:lang w:val="en-US" w:bidi="ar-JO"/>
        </w:rPr>
        <w:t>scientific societies of the faculties of Kuwait University in the academic year</w:t>
      </w:r>
      <w:r w:rsidR="00076718">
        <w:rPr>
          <w:rStyle w:val="Strong"/>
          <w:rFonts w:ascii="Simplified Arabic" w:hAnsi="Simplified Arabic" w:cs="Simplified Arabic"/>
          <w:sz w:val="28"/>
          <w:szCs w:val="28"/>
          <w:lang w:val="en-US" w:bidi="ar-JO"/>
        </w:rPr>
        <w:t xml:space="preserve"> </w:t>
      </w:r>
      <w:r w:rsidR="00D87473">
        <w:rPr>
          <w:rStyle w:val="Strong"/>
          <w:rFonts w:ascii="Simplified Arabic" w:hAnsi="Simplified Arabic" w:cs="Simplified Arabic"/>
          <w:sz w:val="28"/>
          <w:szCs w:val="28"/>
          <w:lang w:val="en-US" w:bidi="ar-JO"/>
        </w:rPr>
        <w:t>(2016/2017)</w:t>
      </w:r>
      <w:r w:rsidR="007A4AB1">
        <w:rPr>
          <w:rStyle w:val="Strong"/>
          <w:rFonts w:ascii="Simplified Arabic" w:hAnsi="Simplified Arabic" w:cs="Simplified Arabic"/>
          <w:sz w:val="28"/>
          <w:szCs w:val="28"/>
          <w:lang w:val="en-US" w:bidi="ar-JO"/>
        </w:rPr>
        <w:t>.</w:t>
      </w:r>
    </w:p>
    <w:p w14:paraId="65A3BE7E" w14:textId="38AD9C6D" w:rsidR="006759EE" w:rsidRDefault="006759EE" w:rsidP="006759EE">
      <w:pPr>
        <w:bidi w:val="0"/>
        <w:spacing w:before="240" w:line="276" w:lineRule="auto"/>
        <w:rPr>
          <w:rStyle w:val="Strong"/>
          <w:rFonts w:ascii="Simplified Arabic" w:hAnsi="Simplified Arabic" w:cs="Simplified Arabic"/>
          <w:sz w:val="28"/>
          <w:szCs w:val="28"/>
          <w:lang w:val="en-US"/>
        </w:rPr>
      </w:pPr>
      <w:r>
        <w:rPr>
          <w:rStyle w:val="Strong"/>
          <w:rFonts w:ascii="Simplified Arabic" w:hAnsi="Simplified Arabic" w:cs="Simplified Arabic"/>
          <w:sz w:val="28"/>
          <w:szCs w:val="28"/>
          <w:lang w:val="en-US"/>
        </w:rPr>
        <w:t>In addition, community organizations, such as the</w:t>
      </w:r>
      <w:r w:rsidRPr="006759EE">
        <w:rPr>
          <w:rStyle w:val="Strong"/>
          <w:rFonts w:ascii="Simplified Arabic" w:hAnsi="Simplified Arabic" w:cs="Simplified Arabic"/>
          <w:sz w:val="28"/>
          <w:szCs w:val="28"/>
          <w:lang w:val="en-US"/>
        </w:rPr>
        <w:t xml:space="preserve"> Kuwaiti Society for Basic Human Rights, have contributed to achieving many accomplishments that have had a positive impact on the promotion and protection of human rights in the State of Kuwait.</w:t>
      </w:r>
      <w:r>
        <w:rPr>
          <w:rStyle w:val="Strong"/>
          <w:rFonts w:ascii="Simplified Arabic" w:hAnsi="Simplified Arabic" w:cs="Simplified Arabic"/>
          <w:sz w:val="28"/>
          <w:szCs w:val="28"/>
          <w:lang w:val="en-US"/>
        </w:rPr>
        <w:t xml:space="preserve"> From among its goals:</w:t>
      </w:r>
    </w:p>
    <w:p w14:paraId="0E1AE41B" w14:textId="38AC45FC" w:rsidR="006759EE" w:rsidRPr="006E06DB" w:rsidRDefault="006759EE" w:rsidP="006E06DB">
      <w:pPr>
        <w:pStyle w:val="ListParagraph"/>
        <w:numPr>
          <w:ilvl w:val="0"/>
          <w:numId w:val="5"/>
        </w:numPr>
        <w:bidi w:val="0"/>
        <w:spacing w:before="240" w:line="276" w:lineRule="auto"/>
        <w:rPr>
          <w:rStyle w:val="Strong"/>
          <w:rFonts w:ascii="Simplified Arabic" w:hAnsi="Simplified Arabic" w:cs="Simplified Arabic"/>
          <w:sz w:val="28"/>
          <w:szCs w:val="28"/>
          <w:lang w:val="en-US"/>
        </w:rPr>
      </w:pPr>
      <w:r w:rsidRPr="006E06DB">
        <w:rPr>
          <w:rStyle w:val="Strong"/>
          <w:rFonts w:ascii="Simplified Arabic" w:hAnsi="Simplified Arabic" w:cs="Simplified Arabic"/>
          <w:sz w:val="28"/>
          <w:szCs w:val="28"/>
          <w:lang w:val="en-US"/>
        </w:rPr>
        <w:t xml:space="preserve">Raising awareness and </w:t>
      </w:r>
      <w:r w:rsidRPr="006E06DB">
        <w:rPr>
          <w:rStyle w:val="Strong"/>
          <w:rFonts w:ascii="Simplified Arabic" w:hAnsi="Simplified Arabic" w:cs="Simplified Arabic"/>
          <w:sz w:val="28"/>
          <w:szCs w:val="28"/>
          <w:lang w:val="en-US" w:bidi="ar-JO"/>
        </w:rPr>
        <w:t>educating</w:t>
      </w:r>
      <w:r w:rsidRPr="006E06DB">
        <w:rPr>
          <w:rStyle w:val="Strong"/>
          <w:rFonts w:ascii="Simplified Arabic" w:hAnsi="Simplified Arabic" w:cs="Simplified Arabic"/>
          <w:sz w:val="28"/>
          <w:szCs w:val="28"/>
          <w:lang w:val="en-US"/>
        </w:rPr>
        <w:t xml:space="preserve"> of the legitimate rights that guarantee human dignity.</w:t>
      </w:r>
    </w:p>
    <w:p w14:paraId="44059B34" w14:textId="1B56EDF7" w:rsidR="006759EE" w:rsidRPr="006E06DB" w:rsidRDefault="006759EE" w:rsidP="006E06DB">
      <w:pPr>
        <w:pStyle w:val="ListParagraph"/>
        <w:numPr>
          <w:ilvl w:val="0"/>
          <w:numId w:val="5"/>
        </w:numPr>
        <w:bidi w:val="0"/>
        <w:spacing w:before="240" w:line="276" w:lineRule="auto"/>
        <w:rPr>
          <w:rStyle w:val="Strong"/>
          <w:rFonts w:ascii="Simplified Arabic" w:hAnsi="Simplified Arabic" w:cs="Simplified Arabic"/>
          <w:sz w:val="28"/>
          <w:szCs w:val="28"/>
          <w:lang w:val="en-US"/>
        </w:rPr>
      </w:pPr>
      <w:r w:rsidRPr="006E06DB">
        <w:rPr>
          <w:rStyle w:val="Strong"/>
          <w:rFonts w:ascii="Simplified Arabic" w:hAnsi="Simplified Arabic" w:cs="Simplified Arabic"/>
          <w:sz w:val="28"/>
          <w:szCs w:val="28"/>
          <w:lang w:val="en-US"/>
        </w:rPr>
        <w:t>Defending these rights and reinforcing their defense mechanisms in accordance with Islamic Sharia.</w:t>
      </w:r>
    </w:p>
    <w:p w14:paraId="44D9C24D" w14:textId="68F24200" w:rsidR="006759EE" w:rsidRPr="006E06DB" w:rsidRDefault="006759EE" w:rsidP="006E06DB">
      <w:pPr>
        <w:pStyle w:val="ListParagraph"/>
        <w:numPr>
          <w:ilvl w:val="0"/>
          <w:numId w:val="5"/>
        </w:numPr>
        <w:bidi w:val="0"/>
        <w:spacing w:before="240" w:line="276" w:lineRule="auto"/>
        <w:rPr>
          <w:rStyle w:val="Strong"/>
          <w:rFonts w:ascii="Simplified Arabic" w:hAnsi="Simplified Arabic" w:cs="Simplified Arabic"/>
          <w:sz w:val="28"/>
          <w:szCs w:val="28"/>
          <w:lang w:val="en-US"/>
        </w:rPr>
      </w:pPr>
      <w:r w:rsidRPr="006E06DB">
        <w:rPr>
          <w:rStyle w:val="Strong"/>
          <w:rFonts w:ascii="Simplified Arabic" w:hAnsi="Simplified Arabic" w:cs="Simplified Arabic"/>
          <w:sz w:val="28"/>
          <w:szCs w:val="28"/>
          <w:lang w:val="en-US"/>
        </w:rPr>
        <w:t xml:space="preserve">Observing human rights violations and monitoring them with the </w:t>
      </w:r>
      <w:r w:rsidR="00EC564C" w:rsidRPr="006E06DB">
        <w:rPr>
          <w:rStyle w:val="Strong"/>
          <w:rFonts w:ascii="Simplified Arabic" w:hAnsi="Simplified Arabic" w:cs="Simplified Arabic"/>
          <w:sz w:val="28"/>
          <w:szCs w:val="28"/>
          <w:lang w:val="en-US"/>
        </w:rPr>
        <w:t xml:space="preserve">relevant </w:t>
      </w:r>
      <w:r w:rsidRPr="006E06DB">
        <w:rPr>
          <w:rStyle w:val="Strong"/>
          <w:rFonts w:ascii="Simplified Arabic" w:hAnsi="Simplified Arabic" w:cs="Simplified Arabic"/>
          <w:sz w:val="28"/>
          <w:szCs w:val="28"/>
          <w:lang w:val="en-US"/>
        </w:rPr>
        <w:t>authorities.</w:t>
      </w:r>
    </w:p>
    <w:p w14:paraId="3C1C136D" w14:textId="77777777" w:rsidR="006E06DB" w:rsidRDefault="00683034" w:rsidP="006E06DB">
      <w:pPr>
        <w:pStyle w:val="ListParagraph"/>
        <w:numPr>
          <w:ilvl w:val="0"/>
          <w:numId w:val="5"/>
        </w:numPr>
        <w:bidi w:val="0"/>
        <w:spacing w:before="240" w:line="276" w:lineRule="auto"/>
        <w:rPr>
          <w:rStyle w:val="Strong"/>
          <w:rFonts w:ascii="Simplified Arabic" w:hAnsi="Simplified Arabic" w:cs="Simplified Arabic"/>
          <w:sz w:val="28"/>
          <w:szCs w:val="28"/>
          <w:lang w:val="en-US"/>
        </w:rPr>
      </w:pPr>
      <w:r w:rsidRPr="006E06DB">
        <w:rPr>
          <w:rStyle w:val="Strong"/>
          <w:rFonts w:ascii="Simplified Arabic" w:hAnsi="Simplified Arabic" w:cs="Simplified Arabic"/>
          <w:sz w:val="28"/>
          <w:szCs w:val="28"/>
          <w:lang w:val="en-US"/>
        </w:rPr>
        <w:t>Purifying the Kuwaiti record of violations and defending Kuwait's reputation in international forums.</w:t>
      </w:r>
    </w:p>
    <w:p w14:paraId="1608ADAA" w14:textId="1C2218B0" w:rsidR="009D794C" w:rsidRPr="006E06DB" w:rsidRDefault="006E06DB" w:rsidP="006E06DB">
      <w:pPr>
        <w:pStyle w:val="ListParagraph"/>
        <w:numPr>
          <w:ilvl w:val="0"/>
          <w:numId w:val="5"/>
        </w:numPr>
        <w:bidi w:val="0"/>
        <w:spacing w:before="240" w:line="276" w:lineRule="auto"/>
        <w:rPr>
          <w:rStyle w:val="Strong"/>
          <w:rFonts w:ascii="Simplified Arabic" w:hAnsi="Simplified Arabic" w:cs="Simplified Arabic"/>
          <w:sz w:val="28"/>
          <w:szCs w:val="28"/>
          <w:lang w:val="en-US"/>
        </w:rPr>
      </w:pPr>
      <w:r w:rsidRPr="006E06DB">
        <w:rPr>
          <w:rStyle w:val="Strong"/>
          <w:rFonts w:ascii="Simplified Arabic" w:hAnsi="Simplified Arabic" w:cs="Simplified Arabic"/>
          <w:sz w:val="28"/>
          <w:szCs w:val="28"/>
          <w:lang w:val="en-US" w:bidi="ar-JO"/>
        </w:rPr>
        <w:t>Establishing</w:t>
      </w:r>
      <w:r w:rsidR="00683034" w:rsidRPr="006E06DB">
        <w:rPr>
          <w:rStyle w:val="Strong"/>
          <w:rFonts w:ascii="Simplified Arabic" w:hAnsi="Simplified Arabic" w:cs="Simplified Arabic"/>
          <w:sz w:val="28"/>
          <w:szCs w:val="28"/>
          <w:lang w:val="en-US" w:bidi="ar-JO"/>
        </w:rPr>
        <w:t xml:space="preserve"> the </w:t>
      </w:r>
      <w:r w:rsidR="008809F3" w:rsidRPr="006E06DB">
        <w:rPr>
          <w:rStyle w:val="Strong"/>
          <w:rFonts w:ascii="Simplified Arabic" w:hAnsi="Simplified Arabic" w:cs="Simplified Arabic"/>
          <w:sz w:val="28"/>
          <w:szCs w:val="28"/>
          <w:lang w:val="en-US" w:bidi="ar-JO"/>
        </w:rPr>
        <w:t xml:space="preserve">Human Line Organization in Kuwait </w:t>
      </w:r>
      <w:r w:rsidR="00683034" w:rsidRPr="006E06DB">
        <w:rPr>
          <w:rStyle w:val="Strong"/>
          <w:rFonts w:ascii="Simplified Arabic" w:hAnsi="Simplified Arabic" w:cs="Simplified Arabic"/>
          <w:sz w:val="28"/>
          <w:szCs w:val="28"/>
          <w:lang w:val="en-US" w:bidi="ar-JO"/>
        </w:rPr>
        <w:t>to renounce racism, which is concerned with the promoti</w:t>
      </w:r>
      <w:r w:rsidR="008809F3" w:rsidRPr="006E06DB">
        <w:rPr>
          <w:rStyle w:val="Strong"/>
          <w:rFonts w:ascii="Simplified Arabic" w:hAnsi="Simplified Arabic" w:cs="Simplified Arabic"/>
          <w:sz w:val="28"/>
          <w:szCs w:val="28"/>
          <w:lang w:val="en-US" w:bidi="ar-JO"/>
        </w:rPr>
        <w:t xml:space="preserve">on and defense of human rights </w:t>
      </w:r>
      <w:r w:rsidR="00683034" w:rsidRPr="006E06DB">
        <w:rPr>
          <w:rStyle w:val="Strong"/>
          <w:rFonts w:ascii="Simplified Arabic" w:hAnsi="Simplified Arabic" w:cs="Simplified Arabic"/>
          <w:sz w:val="28"/>
          <w:szCs w:val="28"/>
          <w:lang w:val="en-US" w:bidi="ar-JO"/>
        </w:rPr>
        <w:t xml:space="preserve">through its interactive </w:t>
      </w:r>
      <w:r w:rsidR="009D794C" w:rsidRPr="006E06DB">
        <w:rPr>
          <w:rStyle w:val="Strong"/>
          <w:rFonts w:ascii="Simplified Arabic" w:hAnsi="Simplified Arabic" w:cs="Simplified Arabic"/>
          <w:sz w:val="28"/>
          <w:szCs w:val="28"/>
          <w:lang w:val="en-US" w:bidi="ar-JO"/>
        </w:rPr>
        <w:t>activities,</w:t>
      </w:r>
      <w:r w:rsidR="00683034" w:rsidRPr="006E06DB">
        <w:rPr>
          <w:rStyle w:val="Strong"/>
          <w:rFonts w:ascii="Simplified Arabic" w:hAnsi="Simplified Arabic" w:cs="Simplified Arabic"/>
          <w:sz w:val="28"/>
          <w:szCs w:val="28"/>
          <w:lang w:val="en-US" w:bidi="ar-JO"/>
        </w:rPr>
        <w:t xml:space="preserve"> entitled "The right to equality and non-discrimination." </w:t>
      </w:r>
      <w:r w:rsidR="008809F3" w:rsidRPr="006E06DB">
        <w:rPr>
          <w:rStyle w:val="Strong"/>
          <w:rFonts w:ascii="Simplified Arabic" w:hAnsi="Simplified Arabic" w:cs="Simplified Arabic"/>
          <w:sz w:val="28"/>
          <w:szCs w:val="28"/>
          <w:lang w:val="en-US" w:bidi="ar-JO"/>
        </w:rPr>
        <w:t>This i</w:t>
      </w:r>
      <w:r w:rsidR="00683034" w:rsidRPr="006E06DB">
        <w:rPr>
          <w:rStyle w:val="Strong"/>
          <w:rFonts w:ascii="Simplified Arabic" w:hAnsi="Simplified Arabic" w:cs="Simplified Arabic"/>
          <w:sz w:val="28"/>
          <w:szCs w:val="28"/>
          <w:lang w:val="en-US" w:bidi="ar-JO"/>
        </w:rPr>
        <w:t>n addition to the launch of a club entitled "Tolerance"</w:t>
      </w:r>
      <w:r w:rsidR="008809F3" w:rsidRPr="006E06DB">
        <w:rPr>
          <w:rStyle w:val="Strong"/>
          <w:rFonts w:ascii="Simplified Arabic" w:hAnsi="Simplified Arabic" w:cs="Simplified Arabic"/>
          <w:sz w:val="28"/>
          <w:szCs w:val="28"/>
          <w:lang w:val="en-US" w:bidi="ar-JO"/>
        </w:rPr>
        <w:t xml:space="preserve">, which is a nonprofit program </w:t>
      </w:r>
      <w:r w:rsidRPr="006E06DB">
        <w:rPr>
          <w:rStyle w:val="Strong"/>
          <w:rFonts w:ascii="Simplified Arabic" w:hAnsi="Simplified Arabic" w:cs="Simplified Arabic"/>
          <w:sz w:val="28"/>
          <w:szCs w:val="28"/>
          <w:lang w:val="en-US" w:bidi="ar-JO"/>
        </w:rPr>
        <w:t>directed</w:t>
      </w:r>
      <w:r w:rsidR="008809F3" w:rsidRPr="006E06DB">
        <w:rPr>
          <w:rStyle w:val="Strong"/>
          <w:rFonts w:ascii="Simplified Arabic" w:hAnsi="Simplified Arabic" w:cs="Simplified Arabic"/>
          <w:sz w:val="28"/>
          <w:szCs w:val="28"/>
          <w:lang w:val="en-US" w:bidi="ar-JO"/>
        </w:rPr>
        <w:t xml:space="preserve"> towards </w:t>
      </w:r>
      <w:r w:rsidR="009D794C" w:rsidRPr="006E06DB">
        <w:rPr>
          <w:rStyle w:val="Strong"/>
          <w:rFonts w:ascii="Simplified Arabic" w:hAnsi="Simplified Arabic" w:cs="Simplified Arabic"/>
          <w:sz w:val="28"/>
          <w:szCs w:val="28"/>
          <w:lang w:val="en-US" w:bidi="ar-JO"/>
        </w:rPr>
        <w:t xml:space="preserve">young people </w:t>
      </w:r>
      <w:r w:rsidRPr="006E06DB">
        <w:rPr>
          <w:rStyle w:val="Strong"/>
          <w:rFonts w:ascii="Simplified Arabic" w:hAnsi="Simplified Arabic" w:cs="Simplified Arabic"/>
          <w:sz w:val="28"/>
          <w:szCs w:val="28"/>
          <w:lang w:val="en-US" w:bidi="ar-JO"/>
        </w:rPr>
        <w:t>that</w:t>
      </w:r>
      <w:r w:rsidR="009D794C" w:rsidRPr="006E06DB">
        <w:rPr>
          <w:rStyle w:val="Strong"/>
          <w:rFonts w:ascii="Simplified Arabic" w:hAnsi="Simplified Arabic" w:cs="Simplified Arabic"/>
          <w:sz w:val="28"/>
          <w:szCs w:val="28"/>
          <w:lang w:val="en-US" w:bidi="ar-JO"/>
        </w:rPr>
        <w:t xml:space="preserve"> aims to develop a culture</w:t>
      </w:r>
      <w:r w:rsidRPr="006E06DB">
        <w:rPr>
          <w:rStyle w:val="Strong"/>
          <w:rFonts w:ascii="Simplified Arabic" w:hAnsi="Simplified Arabic" w:cs="Simplified Arabic"/>
          <w:sz w:val="28"/>
          <w:szCs w:val="28"/>
          <w:lang w:val="en-US" w:bidi="ar-JO"/>
        </w:rPr>
        <w:t xml:space="preserve"> of human rights and promote</w:t>
      </w:r>
      <w:r w:rsidR="009D794C" w:rsidRPr="006E06DB">
        <w:rPr>
          <w:rStyle w:val="Strong"/>
          <w:rFonts w:ascii="Simplified Arabic" w:hAnsi="Simplified Arabic" w:cs="Simplified Arabic"/>
          <w:sz w:val="28"/>
          <w:szCs w:val="28"/>
          <w:lang w:val="en-US" w:bidi="ar-JO"/>
        </w:rPr>
        <w:t xml:space="preserve"> the concepts of tolerance, equality and peace. It adopted the latest educational methods in establishing entertaining and interactive </w:t>
      </w:r>
      <w:r w:rsidR="009D794C" w:rsidRPr="006E06DB">
        <w:rPr>
          <w:rStyle w:val="Strong"/>
          <w:rFonts w:ascii="Simplified Arabic" w:hAnsi="Simplified Arabic" w:cs="Simplified Arabic"/>
          <w:sz w:val="28"/>
          <w:szCs w:val="28"/>
          <w:lang w:val="en-US" w:bidi="ar-JO"/>
        </w:rPr>
        <w:lastRenderedPageBreak/>
        <w:t>workshops, which contributed in enabling the participants to develop their personalities and skills.</w:t>
      </w:r>
    </w:p>
    <w:p w14:paraId="6C0B07DE" w14:textId="2AFA2DFF" w:rsidR="009D794C" w:rsidRDefault="005F118C" w:rsidP="005F118C">
      <w:pPr>
        <w:bidi w:val="0"/>
        <w:spacing w:before="240" w:line="276" w:lineRule="auto"/>
        <w:ind w:firstLine="450"/>
        <w:rPr>
          <w:rStyle w:val="Strong"/>
          <w:rFonts w:ascii="Simplified Arabic" w:hAnsi="Simplified Arabic" w:cs="Simplified Arabic"/>
          <w:sz w:val="28"/>
          <w:szCs w:val="28"/>
          <w:lang w:val="en-US" w:bidi="ar-JO"/>
        </w:rPr>
      </w:pPr>
      <w:r w:rsidRPr="005F118C">
        <w:rPr>
          <w:rStyle w:val="Strong"/>
          <w:rFonts w:ascii="Simplified Arabic" w:hAnsi="Simplified Arabic" w:cs="Simplified Arabic"/>
          <w:sz w:val="28"/>
          <w:szCs w:val="28"/>
          <w:lang w:val="en-US" w:bidi="ar-JO"/>
        </w:rPr>
        <w:t xml:space="preserve">The Permanent </w:t>
      </w:r>
      <w:r>
        <w:rPr>
          <w:rStyle w:val="Strong"/>
          <w:rFonts w:ascii="Simplified Arabic" w:hAnsi="Simplified Arabic" w:cs="Simplified Arabic"/>
          <w:sz w:val="28"/>
          <w:szCs w:val="28"/>
          <w:lang w:val="en-US" w:bidi="ar-JO"/>
        </w:rPr>
        <w:t>Mission</w:t>
      </w:r>
      <w:r w:rsidRPr="005F118C">
        <w:rPr>
          <w:rStyle w:val="Strong"/>
          <w:rFonts w:ascii="Simplified Arabic" w:hAnsi="Simplified Arabic" w:cs="Simplified Arabic"/>
          <w:sz w:val="28"/>
          <w:szCs w:val="28"/>
          <w:lang w:val="en-US" w:bidi="ar-JO"/>
        </w:rPr>
        <w:t xml:space="preserve"> of the State of Kuwait to the United Nations takes this opportunity to express its deep respect and appreciation to the Office of the High Commissioner.</w:t>
      </w:r>
    </w:p>
    <w:p w14:paraId="5C54719D" w14:textId="77777777" w:rsidR="00F11550" w:rsidRPr="003330D2" w:rsidRDefault="00F11550" w:rsidP="00DA1120">
      <w:pPr>
        <w:bidi w:val="0"/>
        <w:ind w:firstLine="450"/>
        <w:rPr>
          <w:rFonts w:ascii="Simplified Arabic" w:hAnsi="Simplified Arabic" w:cs="Simplified Arabic"/>
          <w:b/>
          <w:bCs/>
          <w:sz w:val="16"/>
          <w:szCs w:val="16"/>
          <w:rtl/>
          <w:lang w:val="en-US"/>
        </w:rPr>
      </w:pPr>
    </w:p>
    <w:p w14:paraId="5C5471A0" w14:textId="77777777" w:rsidR="00F11550" w:rsidRDefault="00F11550" w:rsidP="00DA1120">
      <w:pPr>
        <w:bidi w:val="0"/>
        <w:ind w:firstLine="450"/>
        <w:rPr>
          <w:rFonts w:ascii="Simplified Arabic" w:hAnsi="Simplified Arabic" w:cs="Simplified Arabic"/>
          <w:b/>
          <w:bCs/>
          <w:sz w:val="28"/>
          <w:szCs w:val="28"/>
          <w:rtl/>
          <w:lang w:val="en-US"/>
        </w:rPr>
      </w:pPr>
    </w:p>
    <w:p w14:paraId="5C5471A1" w14:textId="77777777" w:rsidR="00F11550" w:rsidRDefault="00F11550" w:rsidP="00DA1120">
      <w:pPr>
        <w:bidi w:val="0"/>
        <w:ind w:firstLine="450"/>
        <w:rPr>
          <w:rFonts w:ascii="Simplified Arabic" w:hAnsi="Simplified Arabic" w:cs="Simplified Arabic"/>
          <w:b/>
          <w:bCs/>
          <w:sz w:val="28"/>
          <w:szCs w:val="28"/>
          <w:rtl/>
          <w:lang w:val="en-US"/>
        </w:rPr>
      </w:pPr>
    </w:p>
    <w:p w14:paraId="5C5471A2" w14:textId="77777777" w:rsidR="00F11550" w:rsidRDefault="00F11550" w:rsidP="00DA1120">
      <w:pPr>
        <w:bidi w:val="0"/>
        <w:ind w:firstLine="450"/>
        <w:rPr>
          <w:rFonts w:ascii="Simplified Arabic" w:hAnsi="Simplified Arabic" w:cs="Simplified Arabic"/>
          <w:b/>
          <w:bCs/>
          <w:sz w:val="28"/>
          <w:szCs w:val="28"/>
          <w:rtl/>
          <w:lang w:val="en-US"/>
        </w:rPr>
      </w:pPr>
    </w:p>
    <w:p w14:paraId="5C5471A3" w14:textId="77777777" w:rsidR="00F11550" w:rsidRPr="003330D2" w:rsidRDefault="00F11550" w:rsidP="00DA1120">
      <w:pPr>
        <w:bidi w:val="0"/>
        <w:ind w:firstLine="450"/>
        <w:rPr>
          <w:rFonts w:cs="Simplified Arabic"/>
          <w:b/>
          <w:bCs/>
          <w:sz w:val="16"/>
          <w:szCs w:val="16"/>
          <w:rtl/>
          <w:lang w:val="en-US" w:bidi="ar-KW"/>
        </w:rPr>
      </w:pPr>
    </w:p>
    <w:p w14:paraId="5C5471A4" w14:textId="77777777" w:rsidR="00F11550" w:rsidRDefault="00F11550" w:rsidP="00DA1120">
      <w:pPr>
        <w:bidi w:val="0"/>
        <w:rPr>
          <w:rFonts w:ascii="Simplified Arabic" w:hAnsi="Simplified Arabic" w:cs="Simplified Arabic"/>
          <w:b/>
          <w:bCs/>
          <w:sz w:val="28"/>
          <w:szCs w:val="28"/>
          <w:rtl/>
        </w:rPr>
      </w:pPr>
      <w:r w:rsidRPr="006A053C">
        <w:rPr>
          <w:rFonts w:ascii="Simplified Arabic" w:hAnsi="Simplified Arabic" w:cs="Simplified Arabic"/>
          <w:b/>
          <w:bCs/>
          <w:sz w:val="28"/>
          <w:szCs w:val="28"/>
          <w:rtl/>
        </w:rPr>
        <w:tab/>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t xml:space="preserve">                    </w:t>
      </w:r>
    </w:p>
    <w:p w14:paraId="5C5471A5" w14:textId="77777777" w:rsidR="00F11550" w:rsidRDefault="00F11550" w:rsidP="00DA1120">
      <w:pPr>
        <w:bidi w:val="0"/>
        <w:rPr>
          <w:rFonts w:ascii="Simplified Arabic" w:hAnsi="Simplified Arabic" w:cs="Simplified Arabic"/>
          <w:b/>
          <w:bCs/>
          <w:sz w:val="28"/>
          <w:szCs w:val="28"/>
          <w:rtl/>
        </w:rPr>
      </w:pPr>
    </w:p>
    <w:p w14:paraId="5C5471A6" w14:textId="77777777" w:rsidR="009D6103" w:rsidRDefault="009D6103" w:rsidP="00DA1120">
      <w:pPr>
        <w:bidi w:val="0"/>
      </w:pPr>
    </w:p>
    <w:sectPr w:rsidR="009D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Simplified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A93"/>
    <w:multiLevelType w:val="hybridMultilevel"/>
    <w:tmpl w:val="CF00B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044E9"/>
    <w:multiLevelType w:val="hybridMultilevel"/>
    <w:tmpl w:val="A4D40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8B6EAB"/>
    <w:multiLevelType w:val="hybridMultilevel"/>
    <w:tmpl w:val="E5BC07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6D371B16"/>
    <w:multiLevelType w:val="hybridMultilevel"/>
    <w:tmpl w:val="D770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478CC"/>
    <w:multiLevelType w:val="hybridMultilevel"/>
    <w:tmpl w:val="C8309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50"/>
    <w:rsid w:val="00076718"/>
    <w:rsid w:val="002073E9"/>
    <w:rsid w:val="00291D69"/>
    <w:rsid w:val="0038270B"/>
    <w:rsid w:val="0047239B"/>
    <w:rsid w:val="004F748B"/>
    <w:rsid w:val="00507919"/>
    <w:rsid w:val="005F118C"/>
    <w:rsid w:val="00610BFC"/>
    <w:rsid w:val="00640593"/>
    <w:rsid w:val="006759EE"/>
    <w:rsid w:val="00683034"/>
    <w:rsid w:val="006E06DB"/>
    <w:rsid w:val="00743F6A"/>
    <w:rsid w:val="007A4AB1"/>
    <w:rsid w:val="007E41F6"/>
    <w:rsid w:val="007F0954"/>
    <w:rsid w:val="008809F3"/>
    <w:rsid w:val="00996DB1"/>
    <w:rsid w:val="009D6103"/>
    <w:rsid w:val="009D794C"/>
    <w:rsid w:val="00B04230"/>
    <w:rsid w:val="00C87BD0"/>
    <w:rsid w:val="00CF4CC8"/>
    <w:rsid w:val="00D87473"/>
    <w:rsid w:val="00DA1120"/>
    <w:rsid w:val="00E02BF0"/>
    <w:rsid w:val="00EC564C"/>
    <w:rsid w:val="00EE232C"/>
    <w:rsid w:val="00F115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717C"/>
  <w15:docId w15:val="{ADAECEDE-58FE-43B6-85F8-CCCEAD22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50"/>
    <w:pPr>
      <w:bidi/>
      <w:spacing w:after="0" w:line="240" w:lineRule="auto"/>
    </w:pPr>
    <w:rPr>
      <w:rFonts w:ascii="Times New Roman" w:eastAsia="Times New Roman" w:hAnsi="Times New Roman" w:cs="Traditional Arabic"/>
      <w:sz w:val="20"/>
      <w:szCs w:val="20"/>
      <w:lang w:val="fr-FR" w:eastAsia="ar-SA"/>
    </w:rPr>
  </w:style>
  <w:style w:type="paragraph" w:styleId="Heading2">
    <w:name w:val="heading 2"/>
    <w:basedOn w:val="Normal"/>
    <w:next w:val="Normal"/>
    <w:link w:val="Heading2Char"/>
    <w:qFormat/>
    <w:rsid w:val="00F11550"/>
    <w:pPr>
      <w:keepNext/>
      <w:outlineLvl w:val="1"/>
    </w:pPr>
    <w:rPr>
      <w:rFonts w:cs="Simplified Arabic"/>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1550"/>
    <w:rPr>
      <w:rFonts w:ascii="Times New Roman" w:eastAsia="Times New Roman" w:hAnsi="Times New Roman" w:cs="Simplified Arabic"/>
      <w:sz w:val="20"/>
      <w:szCs w:val="28"/>
      <w:lang w:val="fr-FR" w:eastAsia="ar-SA"/>
    </w:rPr>
  </w:style>
  <w:style w:type="paragraph" w:styleId="ListParagraph">
    <w:name w:val="List Paragraph"/>
    <w:basedOn w:val="Normal"/>
    <w:uiPriority w:val="34"/>
    <w:qFormat/>
    <w:rsid w:val="00F11550"/>
    <w:pPr>
      <w:ind w:left="720"/>
      <w:contextualSpacing/>
    </w:pPr>
  </w:style>
  <w:style w:type="character" w:styleId="Strong">
    <w:name w:val="Strong"/>
    <w:basedOn w:val="DefaultParagraphFont"/>
    <w:uiPriority w:val="22"/>
    <w:qFormat/>
    <w:rsid w:val="00F115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1BE03-1D44-4892-9ECF-CC5C9BBD8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E3729-8A52-4F1F-B5EA-533C115C6AE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79C7281-D092-4300-99D4-2277EE95A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Radhia</dc:creator>
  <cp:lastModifiedBy>Sarah Willig</cp:lastModifiedBy>
  <cp:revision>2</cp:revision>
  <dcterms:created xsi:type="dcterms:W3CDTF">2018-06-10T22:57:00Z</dcterms:created>
  <dcterms:modified xsi:type="dcterms:W3CDTF">2018-06-10T22:57:00Z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