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2A871" w14:textId="719C7BF4" w:rsidR="00656DBD" w:rsidRPr="008E4087" w:rsidRDefault="004A7720" w:rsidP="004A7720">
      <w:pPr>
        <w:pBdr>
          <w:top w:val="single" w:sz="4" w:space="1" w:color="auto"/>
          <w:left w:val="single" w:sz="4" w:space="4" w:color="auto"/>
          <w:bottom w:val="single" w:sz="4" w:space="0" w:color="auto"/>
          <w:right w:val="single" w:sz="4" w:space="4" w:color="auto"/>
        </w:pBdr>
        <w:spacing w:after="0"/>
        <w:jc w:val="center"/>
        <w:rPr>
          <w:rFonts w:ascii="Arial" w:hAnsi="Arial" w:cs="Arial"/>
          <w:b/>
          <w:smallCaps/>
          <w:sz w:val="24"/>
          <w:szCs w:val="24"/>
        </w:rPr>
      </w:pPr>
      <w:bookmarkStart w:id="0" w:name="_GoBack"/>
      <w:bookmarkEnd w:id="0"/>
      <w:r>
        <w:rPr>
          <w:rFonts w:ascii="Arial" w:hAnsi="Arial" w:cs="Arial"/>
          <w:b/>
          <w:smallCaps/>
          <w:sz w:val="24"/>
          <w:szCs w:val="24"/>
        </w:rPr>
        <w:t xml:space="preserve">15 periodo de Sesiones del </w:t>
      </w:r>
      <w:r w:rsidR="00656DBD" w:rsidRPr="008E4087">
        <w:rPr>
          <w:rFonts w:ascii="Arial" w:hAnsi="Arial" w:cs="Arial"/>
          <w:b/>
          <w:smallCaps/>
          <w:sz w:val="24"/>
          <w:szCs w:val="24"/>
        </w:rPr>
        <w:t>Grupo De Trabajo Intergubernamental Sobre La Aplicación Efectiva De La Declaración Y Programa De Acción De Durban</w:t>
      </w:r>
    </w:p>
    <w:p w14:paraId="5AA4D59C" w14:textId="300B99EB" w:rsidR="00CC57AB" w:rsidRPr="008E4087" w:rsidRDefault="00431E4C" w:rsidP="008E4087">
      <w:pPr>
        <w:pBdr>
          <w:top w:val="single" w:sz="4" w:space="1" w:color="auto"/>
          <w:left w:val="single" w:sz="4" w:space="4" w:color="auto"/>
          <w:bottom w:val="single" w:sz="4" w:space="0" w:color="auto"/>
          <w:right w:val="single" w:sz="4" w:space="4" w:color="auto"/>
        </w:pBdr>
        <w:spacing w:after="0"/>
        <w:jc w:val="center"/>
        <w:rPr>
          <w:rFonts w:ascii="Arial" w:hAnsi="Arial" w:cs="Arial"/>
          <w:b/>
          <w:smallCaps/>
          <w:sz w:val="24"/>
          <w:szCs w:val="24"/>
        </w:rPr>
      </w:pPr>
      <w:r>
        <w:rPr>
          <w:rFonts w:ascii="Arial" w:hAnsi="Arial" w:cs="Arial"/>
          <w:b/>
          <w:smallCaps/>
          <w:sz w:val="24"/>
          <w:szCs w:val="24"/>
        </w:rPr>
        <w:t>09-20</w:t>
      </w:r>
      <w:r w:rsidR="00CC57AB" w:rsidRPr="008E4087">
        <w:rPr>
          <w:rFonts w:ascii="Arial" w:hAnsi="Arial" w:cs="Arial"/>
          <w:b/>
          <w:smallCaps/>
          <w:sz w:val="24"/>
          <w:szCs w:val="24"/>
        </w:rPr>
        <w:t xml:space="preserve"> de </w:t>
      </w:r>
      <w:r w:rsidR="00656DBD" w:rsidRPr="008E4087">
        <w:rPr>
          <w:rFonts w:ascii="Arial" w:hAnsi="Arial" w:cs="Arial"/>
          <w:b/>
          <w:smallCaps/>
          <w:sz w:val="24"/>
          <w:szCs w:val="24"/>
        </w:rPr>
        <w:t xml:space="preserve">OCTUBRE </w:t>
      </w:r>
      <w:r>
        <w:rPr>
          <w:rFonts w:ascii="Arial" w:hAnsi="Arial" w:cs="Arial"/>
          <w:b/>
          <w:smallCaps/>
          <w:sz w:val="24"/>
          <w:szCs w:val="24"/>
        </w:rPr>
        <w:t>de 2017</w:t>
      </w:r>
    </w:p>
    <w:p w14:paraId="00A3A45B" w14:textId="77777777" w:rsidR="00CC57AB" w:rsidRPr="008E4087" w:rsidRDefault="00190A60" w:rsidP="008E4087">
      <w:pPr>
        <w:pBdr>
          <w:top w:val="single" w:sz="4" w:space="1" w:color="auto"/>
          <w:left w:val="single" w:sz="4" w:space="4" w:color="auto"/>
          <w:bottom w:val="single" w:sz="4" w:space="0" w:color="auto"/>
          <w:right w:val="single" w:sz="4" w:space="4" w:color="auto"/>
        </w:pBdr>
        <w:spacing w:after="0"/>
        <w:jc w:val="center"/>
        <w:rPr>
          <w:rFonts w:ascii="Arial" w:hAnsi="Arial" w:cs="Arial"/>
          <w:b/>
          <w:smallCaps/>
          <w:sz w:val="24"/>
          <w:szCs w:val="24"/>
        </w:rPr>
      </w:pPr>
      <w:r w:rsidRPr="008E4087">
        <w:rPr>
          <w:rFonts w:ascii="Arial" w:hAnsi="Arial" w:cs="Arial"/>
          <w:b/>
          <w:smallCaps/>
          <w:sz w:val="24"/>
          <w:szCs w:val="24"/>
        </w:rPr>
        <w:t>ginebra, Suiza</w:t>
      </w:r>
    </w:p>
    <w:p w14:paraId="20E4F301" w14:textId="77777777" w:rsidR="00CC57AB" w:rsidRPr="008E4087" w:rsidRDefault="00CC57AB" w:rsidP="008E4087">
      <w:pPr>
        <w:pBdr>
          <w:top w:val="single" w:sz="4" w:space="1" w:color="auto"/>
          <w:left w:val="single" w:sz="4" w:space="4" w:color="auto"/>
          <w:bottom w:val="single" w:sz="4" w:space="0" w:color="auto"/>
          <w:right w:val="single" w:sz="4" w:space="4" w:color="auto"/>
        </w:pBdr>
        <w:spacing w:after="0"/>
        <w:jc w:val="center"/>
        <w:rPr>
          <w:rFonts w:ascii="Arial" w:hAnsi="Arial" w:cs="Arial"/>
          <w:b/>
          <w:smallCaps/>
          <w:sz w:val="24"/>
          <w:szCs w:val="24"/>
        </w:rPr>
      </w:pPr>
    </w:p>
    <w:p w14:paraId="485FB3A8" w14:textId="1B4B30AE" w:rsidR="00B10606" w:rsidRDefault="00431E4C" w:rsidP="00AC52CA">
      <w:pPr>
        <w:spacing w:before="120"/>
        <w:jc w:val="right"/>
        <w:rPr>
          <w:rFonts w:ascii="Arial" w:hAnsi="Arial" w:cs="Arial"/>
          <w:smallCaps/>
          <w:sz w:val="24"/>
          <w:szCs w:val="24"/>
        </w:rPr>
      </w:pPr>
      <w:r>
        <w:rPr>
          <w:rFonts w:ascii="Arial" w:hAnsi="Arial" w:cs="Arial"/>
          <w:smallCaps/>
          <w:sz w:val="24"/>
          <w:szCs w:val="24"/>
        </w:rPr>
        <w:t>Mireya Del Pino Pacheco</w:t>
      </w:r>
      <w:r w:rsidR="00656DBD" w:rsidRPr="008E4087">
        <w:rPr>
          <w:rFonts w:ascii="Arial" w:hAnsi="Arial" w:cs="Arial"/>
          <w:smallCaps/>
          <w:sz w:val="24"/>
          <w:szCs w:val="24"/>
        </w:rPr>
        <w:t xml:space="preserve"> </w:t>
      </w:r>
    </w:p>
    <w:p w14:paraId="1FD8561A" w14:textId="4CCA033F" w:rsidR="004A7720" w:rsidRPr="00AC52CA" w:rsidRDefault="004A7720" w:rsidP="00AC52CA">
      <w:pPr>
        <w:spacing w:before="120"/>
        <w:jc w:val="right"/>
        <w:rPr>
          <w:rFonts w:ascii="Arial" w:hAnsi="Arial" w:cs="Arial"/>
          <w:smallCaps/>
          <w:sz w:val="24"/>
          <w:szCs w:val="24"/>
        </w:rPr>
      </w:pPr>
      <w:r>
        <w:rPr>
          <w:rFonts w:ascii="Arial" w:hAnsi="Arial" w:cs="Arial"/>
          <w:smallCaps/>
          <w:sz w:val="24"/>
          <w:szCs w:val="24"/>
        </w:rPr>
        <w:t>11 de Octubre de 2017</w:t>
      </w:r>
    </w:p>
    <w:p w14:paraId="03347B57" w14:textId="7D0C9EA0" w:rsidR="00EF6C78" w:rsidRPr="00DF380D" w:rsidRDefault="004A7720" w:rsidP="00DF380D">
      <w:pPr>
        <w:pStyle w:val="ListParagraph"/>
        <w:numPr>
          <w:ilvl w:val="0"/>
          <w:numId w:val="23"/>
        </w:numPr>
        <w:spacing w:before="120"/>
        <w:jc w:val="both"/>
        <w:rPr>
          <w:rFonts w:ascii="Arial" w:hAnsi="Arial" w:cs="Arial"/>
          <w:sz w:val="24"/>
          <w:szCs w:val="24"/>
        </w:rPr>
      </w:pPr>
      <w:r w:rsidRPr="00DF380D">
        <w:rPr>
          <w:rFonts w:ascii="Arial" w:hAnsi="Arial" w:cs="Arial"/>
          <w:sz w:val="24"/>
          <w:szCs w:val="24"/>
        </w:rPr>
        <w:t xml:space="preserve">En representación </w:t>
      </w:r>
      <w:r w:rsidR="00EF6C78" w:rsidRPr="00DF380D">
        <w:rPr>
          <w:rFonts w:ascii="Arial" w:hAnsi="Arial" w:cs="Arial"/>
          <w:sz w:val="24"/>
          <w:szCs w:val="24"/>
        </w:rPr>
        <w:t>del Estado mexicano</w:t>
      </w:r>
      <w:r w:rsidR="00B10606" w:rsidRPr="00DF380D">
        <w:rPr>
          <w:rFonts w:ascii="Arial" w:hAnsi="Arial" w:cs="Arial"/>
          <w:sz w:val="24"/>
          <w:szCs w:val="24"/>
        </w:rPr>
        <w:t>,</w:t>
      </w:r>
      <w:r w:rsidR="00EF6C78" w:rsidRPr="00DF380D">
        <w:rPr>
          <w:rFonts w:ascii="Arial" w:hAnsi="Arial" w:cs="Arial"/>
          <w:sz w:val="24"/>
          <w:szCs w:val="24"/>
        </w:rPr>
        <w:t xml:space="preserve"> agrade</w:t>
      </w:r>
      <w:r w:rsidR="00C710B9" w:rsidRPr="00DF380D">
        <w:rPr>
          <w:rFonts w:ascii="Arial" w:hAnsi="Arial" w:cs="Arial"/>
          <w:sz w:val="24"/>
          <w:szCs w:val="24"/>
        </w:rPr>
        <w:t>zco</w:t>
      </w:r>
      <w:r w:rsidR="00EF6C78" w:rsidRPr="00DF380D">
        <w:rPr>
          <w:rFonts w:ascii="Arial" w:hAnsi="Arial" w:cs="Arial"/>
          <w:sz w:val="24"/>
          <w:szCs w:val="24"/>
        </w:rPr>
        <w:t xml:space="preserve"> la invitación para participar </w:t>
      </w:r>
      <w:r w:rsidR="00C263A3" w:rsidRPr="00DF380D">
        <w:rPr>
          <w:rFonts w:ascii="Arial" w:hAnsi="Arial" w:cs="Arial"/>
          <w:sz w:val="24"/>
          <w:szCs w:val="24"/>
        </w:rPr>
        <w:t xml:space="preserve">en este espacio de trabajo </w:t>
      </w:r>
      <w:r w:rsidR="00EF6C78" w:rsidRPr="00DF380D">
        <w:rPr>
          <w:rFonts w:ascii="Arial" w:hAnsi="Arial" w:cs="Arial"/>
          <w:sz w:val="24"/>
          <w:szCs w:val="24"/>
        </w:rPr>
        <w:t>del Grupo Intergubernamental sobre la aplicación efectiva de la Declaración y el Programa de Acción de Durban</w:t>
      </w:r>
      <w:r w:rsidR="00C263A3" w:rsidRPr="00DF380D">
        <w:rPr>
          <w:rFonts w:ascii="Arial" w:hAnsi="Arial" w:cs="Arial"/>
          <w:sz w:val="24"/>
          <w:szCs w:val="24"/>
        </w:rPr>
        <w:t xml:space="preserve"> y, en particular, en </w:t>
      </w:r>
      <w:r w:rsidRPr="00DF380D">
        <w:rPr>
          <w:rFonts w:ascii="Arial" w:hAnsi="Arial" w:cs="Arial"/>
          <w:sz w:val="24"/>
          <w:szCs w:val="24"/>
        </w:rPr>
        <w:t xml:space="preserve">éste 15° periodo de sesiones en el que se han abordado temas importantes como la prevención y eliminación de la discriminación en todas sus expresiones. </w:t>
      </w:r>
    </w:p>
    <w:p w14:paraId="0F6C7677" w14:textId="482DC407" w:rsidR="00EF6C78" w:rsidRPr="00DF380D" w:rsidRDefault="00B4182B" w:rsidP="00DF380D">
      <w:pPr>
        <w:pStyle w:val="ListParagraph"/>
        <w:numPr>
          <w:ilvl w:val="0"/>
          <w:numId w:val="23"/>
        </w:numPr>
        <w:spacing w:before="120"/>
        <w:jc w:val="both"/>
        <w:rPr>
          <w:rFonts w:ascii="Arial" w:hAnsi="Arial" w:cs="Arial"/>
          <w:sz w:val="24"/>
          <w:szCs w:val="24"/>
        </w:rPr>
      </w:pPr>
      <w:r w:rsidRPr="00DF380D">
        <w:rPr>
          <w:rFonts w:ascii="Arial" w:hAnsi="Arial" w:cs="Arial"/>
          <w:sz w:val="24"/>
          <w:szCs w:val="24"/>
        </w:rPr>
        <w:t>Asimismo</w:t>
      </w:r>
      <w:r w:rsidR="00EF6C78" w:rsidRPr="00DF380D">
        <w:rPr>
          <w:rFonts w:ascii="Arial" w:hAnsi="Arial" w:cs="Arial"/>
          <w:sz w:val="24"/>
          <w:szCs w:val="24"/>
        </w:rPr>
        <w:t>,</w:t>
      </w:r>
      <w:r w:rsidRPr="00DF380D">
        <w:rPr>
          <w:rFonts w:ascii="Arial" w:hAnsi="Arial" w:cs="Arial"/>
          <w:sz w:val="24"/>
          <w:szCs w:val="24"/>
        </w:rPr>
        <w:t xml:space="preserve"> </w:t>
      </w:r>
      <w:r w:rsidR="004A7720" w:rsidRPr="00DF380D">
        <w:rPr>
          <w:rFonts w:ascii="Arial" w:hAnsi="Arial" w:cs="Arial"/>
          <w:sz w:val="24"/>
          <w:szCs w:val="24"/>
        </w:rPr>
        <w:t xml:space="preserve">agradezco </w:t>
      </w:r>
      <w:r w:rsidR="00EF6C78" w:rsidRPr="00DF380D">
        <w:rPr>
          <w:rFonts w:ascii="Arial" w:hAnsi="Arial" w:cs="Arial"/>
          <w:sz w:val="24"/>
          <w:szCs w:val="24"/>
        </w:rPr>
        <w:t>a la Oficina del Alto Comisionado de las Naciones U</w:t>
      </w:r>
      <w:r w:rsidR="004A7720" w:rsidRPr="00DF380D">
        <w:rPr>
          <w:rFonts w:ascii="Arial" w:hAnsi="Arial" w:cs="Arial"/>
          <w:sz w:val="24"/>
          <w:szCs w:val="24"/>
        </w:rPr>
        <w:t>nidas para los Derechos Humanos</w:t>
      </w:r>
      <w:r w:rsidR="00EF6C78" w:rsidRPr="00DF380D">
        <w:rPr>
          <w:rFonts w:ascii="Arial" w:hAnsi="Arial" w:cs="Arial"/>
          <w:sz w:val="24"/>
          <w:szCs w:val="24"/>
        </w:rPr>
        <w:t xml:space="preserve"> por su acompañamiento </w:t>
      </w:r>
      <w:r w:rsidRPr="00DF380D">
        <w:rPr>
          <w:rFonts w:ascii="Arial" w:hAnsi="Arial" w:cs="Arial"/>
          <w:sz w:val="24"/>
          <w:szCs w:val="24"/>
        </w:rPr>
        <w:t>y a todas</w:t>
      </w:r>
      <w:r w:rsidR="004A7720" w:rsidRPr="00DF380D">
        <w:rPr>
          <w:rFonts w:ascii="Arial" w:hAnsi="Arial" w:cs="Arial"/>
          <w:sz w:val="24"/>
          <w:szCs w:val="24"/>
        </w:rPr>
        <w:t xml:space="preserve"> las personas aquí presentes </w:t>
      </w:r>
      <w:r w:rsidRPr="00DF380D">
        <w:rPr>
          <w:rFonts w:ascii="Arial" w:hAnsi="Arial" w:cs="Arial"/>
          <w:sz w:val="24"/>
          <w:szCs w:val="24"/>
        </w:rPr>
        <w:t xml:space="preserve">por compartir experiencias y buenas prácticas </w:t>
      </w:r>
      <w:r w:rsidR="004A7720" w:rsidRPr="00DF380D">
        <w:rPr>
          <w:rFonts w:ascii="Arial" w:hAnsi="Arial" w:cs="Arial"/>
          <w:sz w:val="24"/>
          <w:szCs w:val="24"/>
        </w:rPr>
        <w:t xml:space="preserve">en la implementación de la Declaración y e Programa de Acción de Durban. </w:t>
      </w:r>
      <w:r w:rsidR="00EF6C78" w:rsidRPr="00DF380D">
        <w:rPr>
          <w:rFonts w:ascii="Arial" w:hAnsi="Arial" w:cs="Arial"/>
          <w:sz w:val="24"/>
          <w:szCs w:val="24"/>
        </w:rPr>
        <w:t xml:space="preserve"> </w:t>
      </w:r>
    </w:p>
    <w:p w14:paraId="4C61DEEA" w14:textId="6961A47C" w:rsidR="00DF380D" w:rsidRPr="00DF380D" w:rsidRDefault="00DF380D" w:rsidP="00DF380D">
      <w:pPr>
        <w:pStyle w:val="ListParagraph"/>
        <w:numPr>
          <w:ilvl w:val="0"/>
          <w:numId w:val="23"/>
        </w:numPr>
        <w:spacing w:before="120"/>
        <w:jc w:val="both"/>
        <w:rPr>
          <w:rFonts w:ascii="Arial" w:hAnsi="Arial" w:cs="Arial"/>
          <w:sz w:val="24"/>
          <w:szCs w:val="24"/>
        </w:rPr>
      </w:pPr>
      <w:r w:rsidRPr="00DF380D">
        <w:rPr>
          <w:rFonts w:ascii="Arial" w:hAnsi="Arial" w:cs="Arial"/>
          <w:sz w:val="24"/>
          <w:szCs w:val="24"/>
        </w:rPr>
        <w:t xml:space="preserve">Es importante recordar la </w:t>
      </w:r>
      <w:r w:rsidR="00FA180E">
        <w:rPr>
          <w:rFonts w:ascii="Arial" w:hAnsi="Arial" w:cs="Arial"/>
          <w:sz w:val="24"/>
          <w:szCs w:val="24"/>
        </w:rPr>
        <w:t>trascendencia</w:t>
      </w:r>
      <w:r w:rsidRPr="00DF380D">
        <w:rPr>
          <w:rFonts w:ascii="Arial" w:hAnsi="Arial" w:cs="Arial"/>
          <w:sz w:val="24"/>
          <w:szCs w:val="24"/>
        </w:rPr>
        <w:t xml:space="preserve"> de estos instrumentos toda vez que brindan a los Estados la guía para garantizar el goce y ejercicio de los derechos humanos sin discriminación. En este sentido, quisiera señalar algunos puntos destacados de la Declaración y el Programa de Acción de Durban sobre la incitación y los discursos de odio:</w:t>
      </w:r>
    </w:p>
    <w:p w14:paraId="1348B313" w14:textId="4D27C00B" w:rsidR="00C23AD2" w:rsidRDefault="00C23AD2" w:rsidP="00C23AD2">
      <w:pPr>
        <w:pStyle w:val="ListParagraph"/>
        <w:numPr>
          <w:ilvl w:val="0"/>
          <w:numId w:val="22"/>
        </w:numPr>
        <w:spacing w:before="120"/>
        <w:jc w:val="both"/>
        <w:rPr>
          <w:rFonts w:ascii="Arial" w:hAnsi="Arial" w:cs="Arial"/>
          <w:sz w:val="24"/>
          <w:szCs w:val="24"/>
        </w:rPr>
      </w:pPr>
      <w:r w:rsidRPr="00C23AD2">
        <w:rPr>
          <w:rFonts w:ascii="Arial" w:hAnsi="Arial" w:cs="Arial"/>
          <w:sz w:val="24"/>
          <w:szCs w:val="24"/>
        </w:rPr>
        <w:t>La Declaración y Programa de Acción de Durban reafirman los principios de</w:t>
      </w:r>
      <w:r>
        <w:rPr>
          <w:rFonts w:ascii="Arial" w:hAnsi="Arial" w:cs="Arial"/>
          <w:sz w:val="24"/>
          <w:szCs w:val="24"/>
        </w:rPr>
        <w:t xml:space="preserve"> </w:t>
      </w:r>
      <w:r w:rsidRPr="00C23AD2">
        <w:rPr>
          <w:rFonts w:ascii="Arial" w:hAnsi="Arial" w:cs="Arial"/>
          <w:sz w:val="24"/>
          <w:szCs w:val="24"/>
        </w:rPr>
        <w:t>igualdad y no discriminación como derechos humanos fundamentales al hacer</w:t>
      </w:r>
      <w:r>
        <w:rPr>
          <w:rFonts w:ascii="Arial" w:hAnsi="Arial" w:cs="Arial"/>
          <w:sz w:val="24"/>
          <w:szCs w:val="24"/>
        </w:rPr>
        <w:t xml:space="preserve"> </w:t>
      </w:r>
      <w:r w:rsidRPr="00C23AD2">
        <w:rPr>
          <w:rFonts w:ascii="Arial" w:hAnsi="Arial" w:cs="Arial"/>
          <w:sz w:val="24"/>
          <w:szCs w:val="24"/>
        </w:rPr>
        <w:t xml:space="preserve">que las </w:t>
      </w:r>
      <w:r>
        <w:rPr>
          <w:rFonts w:ascii="Arial" w:hAnsi="Arial" w:cs="Arial"/>
          <w:sz w:val="24"/>
          <w:szCs w:val="24"/>
        </w:rPr>
        <w:t xml:space="preserve">personas que sufren </w:t>
      </w:r>
      <w:r w:rsidRPr="00C23AD2">
        <w:rPr>
          <w:rFonts w:ascii="Arial" w:hAnsi="Arial" w:cs="Arial"/>
          <w:sz w:val="24"/>
          <w:szCs w:val="24"/>
        </w:rPr>
        <w:t>discriminación pasen a ser titulares de derechos y que los</w:t>
      </w:r>
      <w:r w:rsidR="00DF380D">
        <w:rPr>
          <w:rFonts w:ascii="Arial" w:hAnsi="Arial" w:cs="Arial"/>
          <w:sz w:val="24"/>
          <w:szCs w:val="24"/>
        </w:rPr>
        <w:t xml:space="preserve"> </w:t>
      </w:r>
      <w:r w:rsidRPr="00C23AD2">
        <w:rPr>
          <w:rFonts w:ascii="Arial" w:hAnsi="Arial" w:cs="Arial"/>
          <w:sz w:val="24"/>
          <w:szCs w:val="24"/>
        </w:rPr>
        <w:t>Estados tengan obligaciones.</w:t>
      </w:r>
    </w:p>
    <w:p w14:paraId="41BD9BDE" w14:textId="010DFB5F" w:rsidR="00C23AD2" w:rsidRDefault="00C23AD2" w:rsidP="00C23AD2">
      <w:pPr>
        <w:pStyle w:val="ListParagraph"/>
        <w:numPr>
          <w:ilvl w:val="0"/>
          <w:numId w:val="22"/>
        </w:numPr>
        <w:spacing w:before="120"/>
        <w:jc w:val="both"/>
        <w:rPr>
          <w:rFonts w:ascii="Arial" w:hAnsi="Arial" w:cs="Arial"/>
          <w:sz w:val="24"/>
          <w:szCs w:val="24"/>
        </w:rPr>
      </w:pPr>
      <w:r>
        <w:rPr>
          <w:rFonts w:ascii="Arial" w:hAnsi="Arial" w:cs="Arial"/>
          <w:sz w:val="24"/>
          <w:szCs w:val="24"/>
        </w:rPr>
        <w:t>Reconocen que las personas</w:t>
      </w:r>
      <w:r w:rsidRPr="00C23AD2">
        <w:rPr>
          <w:rFonts w:ascii="Arial" w:hAnsi="Arial" w:cs="Arial"/>
          <w:sz w:val="24"/>
          <w:szCs w:val="24"/>
        </w:rPr>
        <w:t xml:space="preserve"> a menudo sufren formas múltiples o agravadas de discriminación por motivos de sexo, idioma, religión, opiniones políticas o de otra índole, origen social, situación económica, nacimiento u otra condición. </w:t>
      </w:r>
    </w:p>
    <w:p w14:paraId="1B3C2F2D" w14:textId="4BC4E255" w:rsidR="00C23AD2" w:rsidRDefault="00C23AD2" w:rsidP="00C23AD2">
      <w:pPr>
        <w:pStyle w:val="ListParagraph"/>
        <w:numPr>
          <w:ilvl w:val="0"/>
          <w:numId w:val="22"/>
        </w:numPr>
        <w:spacing w:before="120"/>
        <w:jc w:val="both"/>
        <w:rPr>
          <w:rFonts w:ascii="Arial" w:hAnsi="Arial" w:cs="Arial"/>
          <w:sz w:val="24"/>
          <w:szCs w:val="24"/>
        </w:rPr>
      </w:pPr>
      <w:r w:rsidRPr="00C23AD2">
        <w:rPr>
          <w:rFonts w:ascii="Arial" w:hAnsi="Arial" w:cs="Arial"/>
          <w:sz w:val="24"/>
          <w:szCs w:val="24"/>
        </w:rPr>
        <w:t xml:space="preserve">Exhortan a los Estados a adoptar políticas y programas orientados a combatir la incitación al odio racial en los medios de información, </w:t>
      </w:r>
      <w:r w:rsidRPr="00DF380D">
        <w:rPr>
          <w:rFonts w:ascii="Arial" w:hAnsi="Arial" w:cs="Arial"/>
          <w:b/>
          <w:sz w:val="24"/>
          <w:szCs w:val="24"/>
        </w:rPr>
        <w:t>incluso mediante Internet.</w:t>
      </w:r>
    </w:p>
    <w:p w14:paraId="107118B2" w14:textId="333F3760" w:rsidR="00C23AD2" w:rsidRPr="00C23AD2" w:rsidRDefault="00C23AD2" w:rsidP="00C23AD2">
      <w:pPr>
        <w:pStyle w:val="ListParagraph"/>
        <w:numPr>
          <w:ilvl w:val="0"/>
          <w:numId w:val="22"/>
        </w:numPr>
        <w:spacing w:before="120"/>
        <w:jc w:val="both"/>
        <w:rPr>
          <w:rFonts w:ascii="Arial" w:hAnsi="Arial" w:cs="Arial"/>
          <w:sz w:val="24"/>
          <w:szCs w:val="24"/>
        </w:rPr>
      </w:pPr>
      <w:r w:rsidRPr="00C23AD2">
        <w:rPr>
          <w:rFonts w:ascii="Arial" w:hAnsi="Arial" w:cs="Arial"/>
          <w:sz w:val="24"/>
          <w:szCs w:val="24"/>
        </w:rPr>
        <w:t>La Declaración y Programa de Acción de Durban subrayan la importancia de la</w:t>
      </w:r>
      <w:r>
        <w:rPr>
          <w:rFonts w:ascii="Arial" w:hAnsi="Arial" w:cs="Arial"/>
          <w:sz w:val="24"/>
          <w:szCs w:val="24"/>
        </w:rPr>
        <w:t xml:space="preserve"> </w:t>
      </w:r>
      <w:r w:rsidRPr="00C23AD2">
        <w:rPr>
          <w:rFonts w:ascii="Arial" w:hAnsi="Arial" w:cs="Arial"/>
          <w:sz w:val="24"/>
          <w:szCs w:val="24"/>
        </w:rPr>
        <w:t>acción preventiva y consensuada, sobre todo en el campo de la educación y la</w:t>
      </w:r>
      <w:r>
        <w:rPr>
          <w:rFonts w:ascii="Arial" w:hAnsi="Arial" w:cs="Arial"/>
          <w:sz w:val="24"/>
          <w:szCs w:val="24"/>
        </w:rPr>
        <w:t xml:space="preserve"> </w:t>
      </w:r>
      <w:r w:rsidRPr="00C23AD2">
        <w:rPr>
          <w:rFonts w:ascii="Arial" w:hAnsi="Arial" w:cs="Arial"/>
          <w:sz w:val="24"/>
          <w:szCs w:val="24"/>
        </w:rPr>
        <w:t>sensibilización, y hacen un llamado para lograr el fortalecimiento de la educación</w:t>
      </w:r>
      <w:r>
        <w:rPr>
          <w:rFonts w:ascii="Arial" w:hAnsi="Arial" w:cs="Arial"/>
          <w:sz w:val="24"/>
          <w:szCs w:val="24"/>
        </w:rPr>
        <w:t xml:space="preserve"> </w:t>
      </w:r>
      <w:r w:rsidRPr="00C23AD2">
        <w:rPr>
          <w:rFonts w:ascii="Arial" w:hAnsi="Arial" w:cs="Arial"/>
          <w:sz w:val="24"/>
          <w:szCs w:val="24"/>
        </w:rPr>
        <w:t>sobre los derechos humanos.</w:t>
      </w:r>
    </w:p>
    <w:p w14:paraId="3CB17FAC" w14:textId="7281178D" w:rsidR="00DF380D" w:rsidRPr="00DF380D" w:rsidRDefault="00DF380D" w:rsidP="00DF380D">
      <w:pPr>
        <w:pStyle w:val="ListParagraph"/>
        <w:numPr>
          <w:ilvl w:val="0"/>
          <w:numId w:val="24"/>
        </w:numPr>
        <w:spacing w:before="120"/>
        <w:jc w:val="both"/>
        <w:rPr>
          <w:rFonts w:ascii="Arial" w:hAnsi="Arial" w:cs="Arial"/>
          <w:sz w:val="24"/>
          <w:szCs w:val="24"/>
        </w:rPr>
      </w:pPr>
      <w:r w:rsidRPr="00DF380D">
        <w:rPr>
          <w:rFonts w:ascii="Arial" w:hAnsi="Arial" w:cs="Arial"/>
          <w:sz w:val="24"/>
          <w:szCs w:val="24"/>
        </w:rPr>
        <w:t>En ese tenor, e</w:t>
      </w:r>
      <w:r w:rsidR="004A7720" w:rsidRPr="00DF380D">
        <w:rPr>
          <w:rFonts w:ascii="Arial" w:hAnsi="Arial" w:cs="Arial"/>
          <w:sz w:val="24"/>
          <w:szCs w:val="24"/>
        </w:rPr>
        <w:t xml:space="preserve">l Consejo Nacional para Prevenir la Discriminación (Conapred), como instancia del Estado mexicano para promover políticas que eliminen y prevengan </w:t>
      </w:r>
      <w:r w:rsidR="00C23AD2" w:rsidRPr="00DF380D">
        <w:rPr>
          <w:rFonts w:ascii="Arial" w:hAnsi="Arial" w:cs="Arial"/>
          <w:sz w:val="24"/>
          <w:szCs w:val="24"/>
        </w:rPr>
        <w:t>prácticas discriminatorias</w:t>
      </w:r>
      <w:r>
        <w:rPr>
          <w:rFonts w:ascii="Arial" w:hAnsi="Arial" w:cs="Arial"/>
          <w:sz w:val="24"/>
          <w:szCs w:val="24"/>
        </w:rPr>
        <w:t>,</w:t>
      </w:r>
      <w:r w:rsidR="004A7720" w:rsidRPr="00DF380D">
        <w:rPr>
          <w:rFonts w:ascii="Arial" w:hAnsi="Arial" w:cs="Arial"/>
          <w:sz w:val="24"/>
          <w:szCs w:val="24"/>
        </w:rPr>
        <w:t xml:space="preserve"> </w:t>
      </w:r>
      <w:r w:rsidRPr="00DF380D">
        <w:rPr>
          <w:rFonts w:ascii="Arial" w:hAnsi="Arial" w:cs="Arial"/>
          <w:sz w:val="24"/>
          <w:szCs w:val="24"/>
        </w:rPr>
        <w:t>ha emprendido acciones para  abonar al cumplimiento de la Declaración y el Programa de Acción</w:t>
      </w:r>
      <w:r>
        <w:rPr>
          <w:rFonts w:ascii="Arial" w:hAnsi="Arial" w:cs="Arial"/>
          <w:sz w:val="24"/>
          <w:szCs w:val="24"/>
        </w:rPr>
        <w:t>, especialmente en la transformación de los discursos de odio</w:t>
      </w:r>
      <w:r w:rsidR="00FA180E">
        <w:rPr>
          <w:rFonts w:ascii="Arial" w:hAnsi="Arial" w:cs="Arial"/>
          <w:sz w:val="24"/>
          <w:szCs w:val="24"/>
        </w:rPr>
        <w:t>.</w:t>
      </w:r>
      <w:r w:rsidRPr="00DF380D">
        <w:rPr>
          <w:rFonts w:ascii="Arial" w:hAnsi="Arial" w:cs="Arial"/>
          <w:sz w:val="24"/>
          <w:szCs w:val="24"/>
        </w:rPr>
        <w:t xml:space="preserve"> </w:t>
      </w:r>
    </w:p>
    <w:p w14:paraId="257FEA28" w14:textId="77777777" w:rsidR="00DF380D" w:rsidRDefault="00DF380D" w:rsidP="00DF380D">
      <w:pPr>
        <w:spacing w:before="120"/>
        <w:ind w:left="360"/>
        <w:jc w:val="both"/>
        <w:rPr>
          <w:rFonts w:ascii="Arial" w:hAnsi="Arial" w:cs="Arial"/>
          <w:sz w:val="24"/>
          <w:szCs w:val="24"/>
        </w:rPr>
      </w:pPr>
    </w:p>
    <w:p w14:paraId="093341CC" w14:textId="2AFE47B6" w:rsidR="00C23AD2" w:rsidRDefault="00DF380D" w:rsidP="00DF380D">
      <w:pPr>
        <w:pStyle w:val="ListParagraph"/>
        <w:numPr>
          <w:ilvl w:val="0"/>
          <w:numId w:val="24"/>
        </w:numPr>
        <w:spacing w:before="120"/>
        <w:jc w:val="both"/>
        <w:rPr>
          <w:rFonts w:ascii="Arial" w:hAnsi="Arial" w:cs="Arial"/>
          <w:sz w:val="24"/>
          <w:szCs w:val="24"/>
        </w:rPr>
      </w:pPr>
      <w:r>
        <w:rPr>
          <w:rFonts w:ascii="Arial" w:hAnsi="Arial" w:cs="Arial"/>
          <w:sz w:val="24"/>
          <w:szCs w:val="24"/>
        </w:rPr>
        <w:t xml:space="preserve">En principio quiero resaltar que el </w:t>
      </w:r>
      <w:r w:rsidR="00C23AD2" w:rsidRPr="00DF380D">
        <w:rPr>
          <w:rFonts w:ascii="Arial" w:hAnsi="Arial" w:cs="Arial"/>
          <w:sz w:val="24"/>
          <w:szCs w:val="24"/>
        </w:rPr>
        <w:t xml:space="preserve">marco jurídico mexicano </w:t>
      </w:r>
      <w:r>
        <w:rPr>
          <w:rFonts w:ascii="Arial" w:hAnsi="Arial" w:cs="Arial"/>
          <w:sz w:val="24"/>
          <w:szCs w:val="24"/>
        </w:rPr>
        <w:t xml:space="preserve">prohíbe </w:t>
      </w:r>
      <w:r w:rsidR="00C23AD2" w:rsidRPr="00DF380D">
        <w:rPr>
          <w:rFonts w:ascii="Arial" w:hAnsi="Arial" w:cs="Arial"/>
          <w:sz w:val="24"/>
          <w:szCs w:val="24"/>
        </w:rPr>
        <w:t>toda forma de discriminaci</w:t>
      </w:r>
      <w:r>
        <w:rPr>
          <w:rFonts w:ascii="Arial" w:hAnsi="Arial" w:cs="Arial"/>
          <w:sz w:val="24"/>
          <w:szCs w:val="24"/>
        </w:rPr>
        <w:t>ón y señala que promover el odio y la violencia a través de mensajes e imágenes en los medios de comunicación es considerado como discriminaci</w:t>
      </w:r>
      <w:r w:rsidR="007B30A3">
        <w:rPr>
          <w:rFonts w:ascii="Arial" w:hAnsi="Arial" w:cs="Arial"/>
          <w:sz w:val="24"/>
          <w:szCs w:val="24"/>
        </w:rPr>
        <w:t>ón.</w:t>
      </w:r>
      <w:r w:rsidR="007B30A3">
        <w:rPr>
          <w:rStyle w:val="FootnoteReference"/>
          <w:rFonts w:ascii="Arial" w:hAnsi="Arial" w:cs="Arial"/>
          <w:sz w:val="24"/>
          <w:szCs w:val="24"/>
        </w:rPr>
        <w:footnoteReference w:id="1"/>
      </w:r>
      <w:r>
        <w:rPr>
          <w:rFonts w:ascii="Arial" w:hAnsi="Arial" w:cs="Arial"/>
          <w:sz w:val="24"/>
          <w:szCs w:val="24"/>
        </w:rPr>
        <w:t xml:space="preserve"> </w:t>
      </w:r>
      <w:r w:rsidR="00C23AD2" w:rsidRPr="00DF380D">
        <w:rPr>
          <w:rFonts w:ascii="Arial" w:hAnsi="Arial" w:cs="Arial"/>
          <w:sz w:val="24"/>
          <w:szCs w:val="24"/>
        </w:rPr>
        <w:t xml:space="preserve">  </w:t>
      </w:r>
    </w:p>
    <w:p w14:paraId="5F590E3D" w14:textId="77777777" w:rsidR="007B30A3" w:rsidRPr="007B30A3" w:rsidRDefault="007B30A3" w:rsidP="007B30A3">
      <w:pPr>
        <w:pStyle w:val="ListParagraph"/>
        <w:rPr>
          <w:rFonts w:ascii="Arial" w:hAnsi="Arial" w:cs="Arial"/>
          <w:sz w:val="24"/>
          <w:szCs w:val="24"/>
        </w:rPr>
      </w:pPr>
    </w:p>
    <w:p w14:paraId="7811D659" w14:textId="085C072A" w:rsidR="007B30A3" w:rsidRDefault="00015684" w:rsidP="00DF380D">
      <w:pPr>
        <w:pStyle w:val="ListParagraph"/>
        <w:numPr>
          <w:ilvl w:val="0"/>
          <w:numId w:val="24"/>
        </w:numPr>
        <w:spacing w:before="120"/>
        <w:jc w:val="both"/>
        <w:rPr>
          <w:rFonts w:ascii="Arial" w:hAnsi="Arial" w:cs="Arial"/>
          <w:sz w:val="24"/>
          <w:szCs w:val="24"/>
        </w:rPr>
      </w:pPr>
      <w:r>
        <w:rPr>
          <w:rFonts w:ascii="Arial" w:hAnsi="Arial" w:cs="Arial"/>
          <w:sz w:val="24"/>
          <w:szCs w:val="24"/>
        </w:rPr>
        <w:t>P</w:t>
      </w:r>
      <w:r w:rsidR="007B30A3">
        <w:rPr>
          <w:rFonts w:ascii="Arial" w:hAnsi="Arial" w:cs="Arial"/>
          <w:sz w:val="24"/>
          <w:szCs w:val="24"/>
        </w:rPr>
        <w:t>or otro lado, la ley prohíbe limitar la libre expresión de las ideas, impedir la libertad de pensamiento, conciencia o religión, siempre que éstas no atenten contra el orden público.</w:t>
      </w:r>
      <w:r w:rsidR="007B30A3">
        <w:rPr>
          <w:rStyle w:val="FootnoteReference"/>
          <w:rFonts w:ascii="Arial" w:hAnsi="Arial" w:cs="Arial"/>
          <w:sz w:val="24"/>
          <w:szCs w:val="24"/>
        </w:rPr>
        <w:footnoteReference w:id="2"/>
      </w:r>
      <w:r w:rsidR="007B30A3">
        <w:rPr>
          <w:rFonts w:ascii="Arial" w:hAnsi="Arial" w:cs="Arial"/>
          <w:sz w:val="24"/>
          <w:szCs w:val="24"/>
        </w:rPr>
        <w:t xml:space="preserve"> </w:t>
      </w:r>
    </w:p>
    <w:p w14:paraId="4F5A70E2" w14:textId="77777777" w:rsidR="007B30A3" w:rsidRPr="007B30A3" w:rsidRDefault="007B30A3" w:rsidP="007B30A3">
      <w:pPr>
        <w:pStyle w:val="ListParagraph"/>
        <w:rPr>
          <w:rFonts w:ascii="Arial" w:hAnsi="Arial" w:cs="Arial"/>
          <w:sz w:val="24"/>
          <w:szCs w:val="24"/>
        </w:rPr>
      </w:pPr>
    </w:p>
    <w:p w14:paraId="1D52F109" w14:textId="77777777" w:rsidR="007B30A3" w:rsidRDefault="007B30A3" w:rsidP="00DF380D">
      <w:pPr>
        <w:pStyle w:val="ListParagraph"/>
        <w:numPr>
          <w:ilvl w:val="0"/>
          <w:numId w:val="24"/>
        </w:numPr>
        <w:spacing w:before="120"/>
        <w:jc w:val="both"/>
        <w:rPr>
          <w:rFonts w:ascii="Arial" w:hAnsi="Arial" w:cs="Arial"/>
          <w:sz w:val="24"/>
          <w:szCs w:val="24"/>
        </w:rPr>
      </w:pPr>
      <w:r>
        <w:rPr>
          <w:rFonts w:ascii="Arial" w:hAnsi="Arial" w:cs="Arial"/>
          <w:sz w:val="24"/>
          <w:szCs w:val="24"/>
        </w:rPr>
        <w:t>Frente a estos escenarios, el Conapred se ha remitido a los estándares internacionales y regionales más altos para identificar e investigar posibles discursos de odio que promuevan la violencia o la realización de actos discriminatorios.</w:t>
      </w:r>
    </w:p>
    <w:p w14:paraId="172ED984" w14:textId="77777777" w:rsidR="007B30A3" w:rsidRPr="007B30A3" w:rsidRDefault="007B30A3" w:rsidP="007B30A3">
      <w:pPr>
        <w:pStyle w:val="ListParagraph"/>
        <w:rPr>
          <w:rFonts w:ascii="Arial" w:hAnsi="Arial" w:cs="Arial"/>
          <w:sz w:val="24"/>
          <w:szCs w:val="24"/>
        </w:rPr>
      </w:pPr>
    </w:p>
    <w:p w14:paraId="47896378" w14:textId="5D716B1D" w:rsidR="00C23AD2" w:rsidRDefault="007B30A3" w:rsidP="0063112B">
      <w:pPr>
        <w:pStyle w:val="ListParagraph"/>
        <w:numPr>
          <w:ilvl w:val="0"/>
          <w:numId w:val="24"/>
        </w:numPr>
        <w:spacing w:before="120"/>
        <w:jc w:val="both"/>
        <w:rPr>
          <w:rFonts w:ascii="Arial" w:hAnsi="Arial" w:cs="Arial"/>
          <w:sz w:val="24"/>
          <w:szCs w:val="24"/>
          <w:highlight w:val="yellow"/>
        </w:rPr>
      </w:pPr>
      <w:r w:rsidRPr="00515A8E">
        <w:rPr>
          <w:rFonts w:ascii="Arial" w:hAnsi="Arial" w:cs="Arial"/>
          <w:sz w:val="24"/>
          <w:szCs w:val="24"/>
        </w:rPr>
        <w:t>Por un lado</w:t>
      </w:r>
      <w:r w:rsidR="00015684">
        <w:rPr>
          <w:rFonts w:ascii="Arial" w:hAnsi="Arial" w:cs="Arial"/>
          <w:sz w:val="24"/>
          <w:szCs w:val="24"/>
        </w:rPr>
        <w:t xml:space="preserve">, </w:t>
      </w:r>
      <w:r w:rsidRPr="00515A8E">
        <w:rPr>
          <w:rFonts w:ascii="Arial" w:hAnsi="Arial" w:cs="Arial"/>
          <w:sz w:val="24"/>
          <w:szCs w:val="24"/>
        </w:rPr>
        <w:t xml:space="preserve">observa lo estipulado </w:t>
      </w:r>
      <w:r w:rsidR="00015684">
        <w:rPr>
          <w:rFonts w:ascii="Arial" w:hAnsi="Arial" w:cs="Arial"/>
          <w:sz w:val="24"/>
          <w:szCs w:val="24"/>
        </w:rPr>
        <w:t xml:space="preserve">por la </w:t>
      </w:r>
      <w:r w:rsidR="00015684" w:rsidRPr="00015684">
        <w:rPr>
          <w:rFonts w:ascii="Arial" w:hAnsi="Arial" w:cs="Arial"/>
          <w:sz w:val="24"/>
          <w:szCs w:val="24"/>
          <w:highlight w:val="yellow"/>
        </w:rPr>
        <w:t xml:space="preserve">COMISIÓN EUROPEA.  </w:t>
      </w:r>
      <w:r w:rsidR="00015684">
        <w:rPr>
          <w:rFonts w:ascii="Arial" w:hAnsi="Arial" w:cs="Arial"/>
          <w:sz w:val="24"/>
          <w:szCs w:val="24"/>
          <w:highlight w:val="yellow"/>
        </w:rPr>
        <w:t>HAY DIREC</w:t>
      </w:r>
      <w:r w:rsidR="00015684" w:rsidRPr="00015684">
        <w:rPr>
          <w:rFonts w:ascii="Arial" w:hAnsi="Arial" w:cs="Arial"/>
          <w:sz w:val="24"/>
          <w:szCs w:val="24"/>
          <w:highlight w:val="yellow"/>
        </w:rPr>
        <w:t>T</w:t>
      </w:r>
      <w:r w:rsidR="00015684">
        <w:rPr>
          <w:rFonts w:ascii="Arial" w:hAnsi="Arial" w:cs="Arial"/>
          <w:sz w:val="24"/>
          <w:szCs w:val="24"/>
          <w:highlight w:val="yellow"/>
        </w:rPr>
        <w:t>R</w:t>
      </w:r>
      <w:r w:rsidR="00015684" w:rsidRPr="00015684">
        <w:rPr>
          <w:rFonts w:ascii="Arial" w:hAnsi="Arial" w:cs="Arial"/>
          <w:sz w:val="24"/>
          <w:szCs w:val="24"/>
          <w:highlight w:val="yellow"/>
        </w:rPr>
        <w:t>ICES?</w:t>
      </w:r>
      <w:r w:rsidR="00FA180E">
        <w:rPr>
          <w:rFonts w:ascii="Arial" w:hAnsi="Arial" w:cs="Arial"/>
          <w:sz w:val="24"/>
          <w:szCs w:val="24"/>
          <w:highlight w:val="yellow"/>
        </w:rPr>
        <w:t xml:space="preserve"> OMAR</w:t>
      </w:r>
    </w:p>
    <w:p w14:paraId="1433D0E4" w14:textId="77777777" w:rsidR="00015684" w:rsidRPr="00015684" w:rsidRDefault="00015684" w:rsidP="00015684">
      <w:pPr>
        <w:pStyle w:val="ListParagraph"/>
        <w:rPr>
          <w:rFonts w:ascii="Arial" w:hAnsi="Arial" w:cs="Arial"/>
          <w:sz w:val="24"/>
          <w:szCs w:val="24"/>
          <w:highlight w:val="yellow"/>
        </w:rPr>
      </w:pPr>
    </w:p>
    <w:p w14:paraId="0646BBC7" w14:textId="1FF045F9" w:rsidR="00AD2E39" w:rsidRDefault="00015684" w:rsidP="00AD2E39">
      <w:pPr>
        <w:pStyle w:val="ListParagraph"/>
        <w:numPr>
          <w:ilvl w:val="0"/>
          <w:numId w:val="24"/>
        </w:numPr>
        <w:jc w:val="both"/>
        <w:rPr>
          <w:rFonts w:ascii="Arial" w:hAnsi="Arial" w:cs="Arial"/>
          <w:sz w:val="24"/>
          <w:szCs w:val="24"/>
        </w:rPr>
      </w:pPr>
      <w:r w:rsidRPr="00AD2E39">
        <w:rPr>
          <w:rFonts w:ascii="Arial" w:hAnsi="Arial" w:cs="Arial"/>
          <w:sz w:val="24"/>
          <w:szCs w:val="24"/>
        </w:rPr>
        <w:t>A nivel region</w:t>
      </w:r>
      <w:r w:rsidR="005D01A2">
        <w:rPr>
          <w:rFonts w:ascii="Arial" w:hAnsi="Arial" w:cs="Arial"/>
          <w:sz w:val="24"/>
          <w:szCs w:val="24"/>
        </w:rPr>
        <w:t xml:space="preserve">al, retoma lo indicado por la </w:t>
      </w:r>
      <w:r w:rsidR="00AD2E39" w:rsidRPr="00AD2E39">
        <w:rPr>
          <w:rFonts w:ascii="Arial" w:hAnsi="Arial" w:cs="Arial"/>
          <w:sz w:val="24"/>
          <w:szCs w:val="24"/>
        </w:rPr>
        <w:t xml:space="preserve">Comisión Interamericana de Derechos Humanos (CIDH) y la Relatoría Especial para la Libertad de Expresión, </w:t>
      </w:r>
      <w:r w:rsidR="00AD2E39">
        <w:rPr>
          <w:rFonts w:ascii="Arial" w:hAnsi="Arial" w:cs="Arial"/>
          <w:sz w:val="24"/>
          <w:szCs w:val="24"/>
        </w:rPr>
        <w:t>sobre que “</w:t>
      </w:r>
      <w:r w:rsidR="00AD2E39" w:rsidRPr="00AD2E39">
        <w:rPr>
          <w:rFonts w:ascii="Arial" w:hAnsi="Arial" w:cs="Arial"/>
          <w:sz w:val="24"/>
          <w:szCs w:val="24"/>
        </w:rPr>
        <w:t xml:space="preserve">al discurso que ofende por la intrínseca falsedad de los contenidos racistas y discriminatorios es necesario refutarlo, no silenciarlo: quienes promueven esas visiones necesitan ser persuadidos de su error en el debate público. Ante la inequidad de las opiniones no hay mejor respuesta que la justicia de los argumentos, y eso requiere más y mejor discurso, no menos”.  </w:t>
      </w:r>
    </w:p>
    <w:p w14:paraId="717737D1" w14:textId="77777777" w:rsidR="00AD2E39" w:rsidRPr="00AD2E39" w:rsidRDefault="00AD2E39" w:rsidP="00AD2E39">
      <w:pPr>
        <w:pStyle w:val="ListParagraph"/>
        <w:rPr>
          <w:rFonts w:ascii="Arial" w:hAnsi="Arial" w:cs="Arial"/>
          <w:sz w:val="24"/>
          <w:szCs w:val="24"/>
        </w:rPr>
      </w:pPr>
    </w:p>
    <w:p w14:paraId="512F5752" w14:textId="7AC40639" w:rsidR="00AD2E39" w:rsidRDefault="00AD2E39" w:rsidP="00AD2E39">
      <w:pPr>
        <w:pStyle w:val="ListParagraph"/>
        <w:numPr>
          <w:ilvl w:val="0"/>
          <w:numId w:val="24"/>
        </w:numPr>
        <w:jc w:val="both"/>
        <w:rPr>
          <w:rFonts w:ascii="Arial" w:hAnsi="Arial" w:cs="Arial"/>
          <w:sz w:val="24"/>
          <w:szCs w:val="24"/>
        </w:rPr>
      </w:pPr>
      <w:r w:rsidRPr="00AD2E39">
        <w:rPr>
          <w:rFonts w:ascii="Arial" w:hAnsi="Arial" w:cs="Arial"/>
          <w:sz w:val="24"/>
          <w:szCs w:val="24"/>
        </w:rPr>
        <w:t xml:space="preserve">En el mismo sentido, la Relatoría Especial para la Libertad de Expresión añade que “para combatir efectivamente el discurso de odio se requiere un enfoque comprensivo y sostenido que vaya más allá de las medidas legales y que incluya la adopción de mecanismos preventivos y educativos […] En este contexto, los mecanismos preventivos podrían incluir: educación para promover la comprensión y combatir los estereotipos negativos y la discriminación […] así como campañas informativas […] y recolección y análisis de datos estadísticos respecto de la libertad de expresión y el discurso de odio.” </w:t>
      </w:r>
    </w:p>
    <w:p w14:paraId="65F9E753" w14:textId="77777777" w:rsidR="00E2038C" w:rsidRPr="00E2038C" w:rsidRDefault="00E2038C" w:rsidP="00E2038C">
      <w:pPr>
        <w:pStyle w:val="ListParagraph"/>
        <w:rPr>
          <w:rFonts w:ascii="Arial" w:hAnsi="Arial" w:cs="Arial"/>
          <w:sz w:val="24"/>
          <w:szCs w:val="24"/>
        </w:rPr>
      </w:pPr>
    </w:p>
    <w:p w14:paraId="6E9195EC" w14:textId="77777777" w:rsidR="00E2038C" w:rsidRDefault="00E2038C" w:rsidP="00E2038C">
      <w:pPr>
        <w:pStyle w:val="ListParagraph"/>
        <w:numPr>
          <w:ilvl w:val="0"/>
          <w:numId w:val="24"/>
        </w:numPr>
        <w:spacing w:before="120"/>
        <w:jc w:val="both"/>
        <w:rPr>
          <w:rStyle w:val="normaltextrun1"/>
          <w:rFonts w:ascii="Arial" w:hAnsi="Arial" w:cs="Arial"/>
          <w:sz w:val="24"/>
          <w:szCs w:val="24"/>
        </w:rPr>
      </w:pPr>
      <w:r w:rsidRPr="007F02AD">
        <w:rPr>
          <w:rStyle w:val="normaltextrun1"/>
          <w:rFonts w:ascii="Arial" w:hAnsi="Arial" w:cs="Arial"/>
          <w:sz w:val="24"/>
          <w:szCs w:val="24"/>
        </w:rPr>
        <w:t xml:space="preserve">Desde el Conapred consideramos que los discursos de odio tienen consecuencias importantes sobre las personas que los padecen y las comunidades donde se reproducen. Entre otros efectos, refuerzan los prejuicios, estereotipos y estigmas sobre ciertos grupos, justifican su exclusión social, actos de violencia de todo tipo contra ellos y, en casos extremos, incluso la incitan. Es importante recordar que, como la Suprema Corte de Justicia de </w:t>
      </w:r>
      <w:r>
        <w:rPr>
          <w:rStyle w:val="normaltextrun1"/>
          <w:rFonts w:ascii="Arial" w:hAnsi="Arial" w:cs="Arial"/>
          <w:sz w:val="24"/>
          <w:szCs w:val="24"/>
        </w:rPr>
        <w:t>México a</w:t>
      </w:r>
      <w:r w:rsidRPr="007F02AD">
        <w:rPr>
          <w:rStyle w:val="normaltextrun1"/>
          <w:rFonts w:ascii="Arial" w:hAnsi="Arial" w:cs="Arial"/>
          <w:sz w:val="24"/>
          <w:szCs w:val="24"/>
        </w:rPr>
        <w:t>rgumentó</w:t>
      </w:r>
      <w:r>
        <w:rPr>
          <w:rStyle w:val="normaltextrun1"/>
          <w:rFonts w:ascii="Arial" w:hAnsi="Arial" w:cs="Arial"/>
          <w:sz w:val="24"/>
          <w:szCs w:val="24"/>
        </w:rPr>
        <w:t xml:space="preserve"> que</w:t>
      </w:r>
      <w:r w:rsidRPr="007F02AD">
        <w:rPr>
          <w:rStyle w:val="normaltextrun1"/>
          <w:rFonts w:ascii="Arial" w:hAnsi="Arial" w:cs="Arial"/>
          <w:sz w:val="24"/>
          <w:szCs w:val="24"/>
        </w:rPr>
        <w:t xml:space="preserve"> los discursos de odio </w:t>
      </w:r>
      <w:r w:rsidRPr="007F02AD">
        <w:rPr>
          <w:rStyle w:val="normaltextrun1"/>
          <w:rFonts w:ascii="Arial" w:hAnsi="Arial" w:cs="Arial"/>
          <w:sz w:val="24"/>
          <w:szCs w:val="24"/>
        </w:rPr>
        <w:lastRenderedPageBreak/>
        <w:t xml:space="preserve">también alimentan la discriminación hacia ciertos grupos, lo cual provoca, en última instancia, la vulneración de sus derechos. </w:t>
      </w:r>
    </w:p>
    <w:p w14:paraId="62317904" w14:textId="77777777" w:rsidR="00E2038C" w:rsidRDefault="00E2038C" w:rsidP="00E2038C">
      <w:pPr>
        <w:pStyle w:val="ListParagraph"/>
        <w:numPr>
          <w:ilvl w:val="0"/>
          <w:numId w:val="24"/>
        </w:numPr>
        <w:spacing w:before="120"/>
        <w:jc w:val="both"/>
        <w:rPr>
          <w:rStyle w:val="normaltextrun1"/>
          <w:rFonts w:ascii="Arial" w:hAnsi="Arial" w:cs="Arial"/>
          <w:sz w:val="24"/>
          <w:szCs w:val="24"/>
        </w:rPr>
      </w:pPr>
      <w:r>
        <w:rPr>
          <w:rStyle w:val="normaltextrun1"/>
          <w:rFonts w:ascii="Arial" w:hAnsi="Arial" w:cs="Arial"/>
          <w:sz w:val="24"/>
          <w:szCs w:val="24"/>
        </w:rPr>
        <w:t>Recientemente estos discursos y/o expresiones de odio han ido en aumento por la facilidad con la que se propagan los mensajes por el uso de las tecnologías de la información. Por ejemplo, los discursos de odio contra las personas migrantes y las personas afrodescendientes han evidenciado la discriminación racial y la xenofobia que aún persiste en nuestras sociedades.</w:t>
      </w:r>
    </w:p>
    <w:p w14:paraId="1EFC7914" w14:textId="77777777" w:rsidR="00E2038C" w:rsidRDefault="00E2038C" w:rsidP="00E2038C">
      <w:pPr>
        <w:pStyle w:val="ListParagraph"/>
        <w:spacing w:before="120"/>
        <w:ind w:left="1080"/>
        <w:jc w:val="both"/>
        <w:rPr>
          <w:rStyle w:val="normaltextrun1"/>
          <w:rFonts w:ascii="Arial" w:hAnsi="Arial" w:cs="Arial"/>
          <w:sz w:val="24"/>
          <w:szCs w:val="24"/>
        </w:rPr>
      </w:pPr>
    </w:p>
    <w:p w14:paraId="56BDB9F3" w14:textId="77777777" w:rsidR="00E2038C" w:rsidRPr="007F7432" w:rsidRDefault="00E2038C" w:rsidP="00E2038C">
      <w:pPr>
        <w:pStyle w:val="ListParagraph"/>
        <w:numPr>
          <w:ilvl w:val="0"/>
          <w:numId w:val="24"/>
        </w:numPr>
        <w:jc w:val="both"/>
        <w:rPr>
          <w:rStyle w:val="normaltextrun1"/>
          <w:rFonts w:ascii="Arial" w:hAnsi="Arial" w:cs="Arial"/>
          <w:sz w:val="24"/>
          <w:szCs w:val="24"/>
        </w:rPr>
      </w:pPr>
      <w:r w:rsidRPr="007F7432">
        <w:rPr>
          <w:rStyle w:val="normaltextrun1"/>
          <w:rFonts w:ascii="Arial" w:hAnsi="Arial" w:cs="Arial"/>
          <w:sz w:val="24"/>
          <w:szCs w:val="24"/>
        </w:rPr>
        <w:t xml:space="preserve">Los discursos de odio generan diversas vulneraciones a los derechos humanos con impacto en la sociedad, por ello es necesario entender, delimitar y prevenir los procesos que permiten la existencia de este tipo de dinámicas excluyentes y así favorecer el cambio cultural </w:t>
      </w:r>
    </w:p>
    <w:p w14:paraId="112AE533" w14:textId="4D2FBE9A" w:rsidR="00AD2E39" w:rsidRPr="00AD2E39" w:rsidRDefault="00AD2E39" w:rsidP="00AD2E39">
      <w:pPr>
        <w:pStyle w:val="ListParagraph"/>
        <w:ind w:left="1080"/>
        <w:jc w:val="both"/>
        <w:rPr>
          <w:rFonts w:ascii="Arial" w:hAnsi="Arial" w:cs="Arial"/>
          <w:sz w:val="24"/>
          <w:szCs w:val="24"/>
        </w:rPr>
      </w:pPr>
    </w:p>
    <w:p w14:paraId="011A7B32" w14:textId="0B3E411F" w:rsidR="007F02AD" w:rsidRPr="00E2038C" w:rsidRDefault="005D01A2" w:rsidP="00242E3B">
      <w:pPr>
        <w:pStyle w:val="ListParagraph"/>
        <w:numPr>
          <w:ilvl w:val="0"/>
          <w:numId w:val="24"/>
        </w:numPr>
        <w:spacing w:before="120"/>
        <w:jc w:val="both"/>
        <w:rPr>
          <w:rFonts w:ascii="Arial" w:hAnsi="Arial" w:cs="Arial"/>
          <w:sz w:val="24"/>
          <w:szCs w:val="24"/>
        </w:rPr>
      </w:pPr>
      <w:r w:rsidRPr="00E2038C">
        <w:rPr>
          <w:rFonts w:ascii="Arial" w:hAnsi="Arial" w:cs="Arial"/>
          <w:sz w:val="24"/>
          <w:szCs w:val="24"/>
        </w:rPr>
        <w:t>Bajo estas premisas, el Conapred ha impulsado acciones que contrarresten o transformen estos discursos de odio, desarrollando acciones informativas basadas en una buena práctica eu</w:t>
      </w:r>
      <w:r w:rsidR="00FA180E">
        <w:rPr>
          <w:rFonts w:ascii="Arial" w:hAnsi="Arial" w:cs="Arial"/>
          <w:sz w:val="24"/>
          <w:szCs w:val="24"/>
        </w:rPr>
        <w:t>ropea el</w:t>
      </w:r>
      <w:r w:rsidRPr="00E2038C">
        <w:rPr>
          <w:rFonts w:ascii="Arial" w:hAnsi="Arial" w:cs="Arial"/>
          <w:sz w:val="24"/>
          <w:szCs w:val="24"/>
        </w:rPr>
        <w:t xml:space="preserve"> </w:t>
      </w:r>
      <w:r w:rsidR="00FA180E">
        <w:rPr>
          <w:rFonts w:ascii="Arial" w:hAnsi="Arial" w:cs="Arial"/>
          <w:sz w:val="24"/>
          <w:szCs w:val="24"/>
        </w:rPr>
        <w:t>“</w:t>
      </w:r>
      <w:r w:rsidRPr="00E2038C">
        <w:rPr>
          <w:rFonts w:ascii="Arial" w:hAnsi="Arial" w:cs="Arial"/>
          <w:sz w:val="24"/>
          <w:szCs w:val="24"/>
        </w:rPr>
        <w:t xml:space="preserve">No Hate Speech </w:t>
      </w:r>
      <w:r w:rsidR="00E2038C" w:rsidRPr="00E2038C">
        <w:rPr>
          <w:rFonts w:ascii="Arial" w:hAnsi="Arial" w:cs="Arial"/>
          <w:sz w:val="24"/>
          <w:szCs w:val="24"/>
        </w:rPr>
        <w:t>Movement</w:t>
      </w:r>
      <w:r w:rsidR="00FA180E">
        <w:rPr>
          <w:rFonts w:ascii="Arial" w:hAnsi="Arial" w:cs="Arial"/>
          <w:sz w:val="24"/>
          <w:szCs w:val="24"/>
        </w:rPr>
        <w:t>”</w:t>
      </w:r>
      <w:r w:rsidR="00E2038C" w:rsidRPr="00E2038C">
        <w:rPr>
          <w:rFonts w:ascii="Arial" w:hAnsi="Arial" w:cs="Arial"/>
          <w:sz w:val="24"/>
          <w:szCs w:val="24"/>
        </w:rPr>
        <w:t xml:space="preserve"> del Consejo de Europa que nació en 2013 y cuyo objetivo es </w:t>
      </w:r>
      <w:r w:rsidR="007F02AD" w:rsidRPr="00E2038C">
        <w:rPr>
          <w:rFonts w:ascii="Arial" w:hAnsi="Arial" w:cs="Arial"/>
          <w:sz w:val="24"/>
          <w:szCs w:val="24"/>
        </w:rPr>
        <w:t xml:space="preserve">eliminar el discurso de odio y la discriminación que prevalece en espacios abiertos por las nuevas tecnologías, como el internet, particularmente en las redes sociales. </w:t>
      </w:r>
    </w:p>
    <w:p w14:paraId="20DC1F6F" w14:textId="77777777" w:rsidR="007F02AD" w:rsidRPr="007F02AD" w:rsidRDefault="007F02AD" w:rsidP="007F02AD">
      <w:pPr>
        <w:pStyle w:val="ListParagraph"/>
        <w:rPr>
          <w:rFonts w:ascii="Arial" w:hAnsi="Arial" w:cs="Arial"/>
          <w:sz w:val="24"/>
          <w:szCs w:val="24"/>
        </w:rPr>
      </w:pPr>
    </w:p>
    <w:p w14:paraId="33E6E8C0" w14:textId="47F52891" w:rsidR="007F02AD" w:rsidRPr="007F02AD" w:rsidRDefault="007F02AD" w:rsidP="007F02AD">
      <w:pPr>
        <w:pStyle w:val="ListParagraph"/>
        <w:numPr>
          <w:ilvl w:val="0"/>
          <w:numId w:val="24"/>
        </w:numPr>
        <w:jc w:val="both"/>
        <w:rPr>
          <w:rFonts w:ascii="Arial" w:hAnsi="Arial" w:cs="Arial"/>
          <w:sz w:val="24"/>
          <w:szCs w:val="24"/>
        </w:rPr>
      </w:pPr>
      <w:r w:rsidRPr="007F02AD">
        <w:rPr>
          <w:rFonts w:ascii="Arial" w:hAnsi="Arial" w:cs="Arial"/>
          <w:sz w:val="24"/>
          <w:szCs w:val="24"/>
        </w:rPr>
        <w:t>El Estado mexicano</w:t>
      </w:r>
      <w:r>
        <w:rPr>
          <w:rFonts w:ascii="Arial" w:hAnsi="Arial" w:cs="Arial"/>
          <w:sz w:val="24"/>
          <w:szCs w:val="24"/>
        </w:rPr>
        <w:t xml:space="preserve"> </w:t>
      </w:r>
      <w:r w:rsidRPr="007F02AD">
        <w:rPr>
          <w:rFonts w:ascii="Arial" w:hAnsi="Arial" w:cs="Arial"/>
          <w:sz w:val="24"/>
          <w:szCs w:val="24"/>
        </w:rPr>
        <w:t xml:space="preserve">participa desde el mismo año en dicha campaña, a través del Conapred organismo que funge como Coordinación Nacional de NHSM </w:t>
      </w:r>
      <w:r>
        <w:rPr>
          <w:rFonts w:ascii="Arial" w:hAnsi="Arial" w:cs="Arial"/>
          <w:sz w:val="24"/>
          <w:szCs w:val="24"/>
        </w:rPr>
        <w:t>[y única instancia latinoamericana que participa en el Movimiento]</w:t>
      </w:r>
      <w:r w:rsidRPr="007F02AD">
        <w:rPr>
          <w:rFonts w:ascii="Arial" w:hAnsi="Arial" w:cs="Arial"/>
          <w:sz w:val="24"/>
          <w:szCs w:val="24"/>
        </w:rPr>
        <w:t xml:space="preserve"> que en una primera etapa implementó la campaña </w:t>
      </w:r>
      <w:r w:rsidRPr="007F02AD">
        <w:rPr>
          <w:rFonts w:ascii="Arial" w:hAnsi="Arial" w:cs="Arial"/>
          <w:i/>
          <w:sz w:val="24"/>
          <w:szCs w:val="24"/>
        </w:rPr>
        <w:t>Sin Tags, la discriminación no nos define (2014-2016)</w:t>
      </w:r>
      <w:r w:rsidRPr="007F02AD">
        <w:rPr>
          <w:rFonts w:ascii="Arial" w:hAnsi="Arial" w:cs="Arial"/>
          <w:sz w:val="24"/>
          <w:szCs w:val="24"/>
        </w:rPr>
        <w:t xml:space="preserve"> a fin de impulsar acciones de transformación del discurso de odio, no obstante; a partir del 2017 existe una nueva aproximación operativa del movimiento, denominado </w:t>
      </w:r>
      <w:r w:rsidRPr="00E2038C">
        <w:rPr>
          <w:rFonts w:ascii="Arial" w:hAnsi="Arial" w:cs="Arial"/>
          <w:i/>
          <w:sz w:val="24"/>
          <w:szCs w:val="24"/>
        </w:rPr>
        <w:t xml:space="preserve">Movimiento Frente al Discurso de Odio. </w:t>
      </w:r>
    </w:p>
    <w:p w14:paraId="2CF33492" w14:textId="77777777" w:rsidR="007F02AD" w:rsidRPr="007F02AD" w:rsidRDefault="00B9764D" w:rsidP="007F02AD">
      <w:pPr>
        <w:pStyle w:val="ListParagraph"/>
        <w:numPr>
          <w:ilvl w:val="0"/>
          <w:numId w:val="24"/>
        </w:numPr>
        <w:spacing w:before="120"/>
        <w:jc w:val="both"/>
        <w:rPr>
          <w:rStyle w:val="eop"/>
          <w:rFonts w:ascii="Arial" w:hAnsi="Arial" w:cs="Arial"/>
          <w:sz w:val="24"/>
          <w:szCs w:val="24"/>
        </w:rPr>
      </w:pPr>
      <w:r w:rsidRPr="007F02AD">
        <w:rPr>
          <w:rStyle w:val="normaltextrun1"/>
          <w:rFonts w:ascii="Arial" w:hAnsi="Arial" w:cs="Arial"/>
          <w:sz w:val="24"/>
          <w:szCs w:val="24"/>
        </w:rPr>
        <w:t>Es</w:t>
      </w:r>
      <w:r w:rsidR="007F02AD">
        <w:rPr>
          <w:rStyle w:val="normaltextrun1"/>
          <w:rFonts w:ascii="Arial" w:hAnsi="Arial" w:cs="Arial"/>
          <w:sz w:val="24"/>
          <w:szCs w:val="24"/>
        </w:rPr>
        <w:t>te M</w:t>
      </w:r>
      <w:r w:rsidRPr="007F02AD">
        <w:rPr>
          <w:rStyle w:val="normaltextrun1"/>
          <w:rFonts w:ascii="Arial" w:hAnsi="Arial" w:cs="Arial"/>
          <w:sz w:val="24"/>
          <w:szCs w:val="24"/>
        </w:rPr>
        <w:t>ovimiento busca contrarrestar los discursos y expresiones de odio en espacios físicos y medios de comunicación digitales contra varios grupos discriminados, a través de la difusión de narrativas alternas y contra narrativas a las ideas y creencias (prejuicios, estereotipos, estigmas, etc.) que emplean los discursos de odio.</w:t>
      </w:r>
      <w:r w:rsidRPr="007F02AD">
        <w:rPr>
          <w:rStyle w:val="eop"/>
          <w:rFonts w:ascii="Arial" w:hAnsi="Arial" w:cs="Arial"/>
          <w:sz w:val="24"/>
          <w:szCs w:val="24"/>
          <w:lang w:val="es-ES"/>
        </w:rPr>
        <w:t> </w:t>
      </w:r>
    </w:p>
    <w:p w14:paraId="5253167F" w14:textId="542D6ED8" w:rsidR="007F02AD" w:rsidRDefault="00B9764D" w:rsidP="007F02AD">
      <w:pPr>
        <w:pStyle w:val="ListParagraph"/>
        <w:numPr>
          <w:ilvl w:val="0"/>
          <w:numId w:val="24"/>
        </w:numPr>
        <w:spacing w:before="120"/>
        <w:jc w:val="both"/>
        <w:rPr>
          <w:rStyle w:val="normaltextrun1"/>
          <w:rFonts w:ascii="Arial" w:hAnsi="Arial" w:cs="Arial"/>
          <w:sz w:val="24"/>
          <w:szCs w:val="24"/>
        </w:rPr>
      </w:pPr>
      <w:r w:rsidRPr="007F02AD">
        <w:rPr>
          <w:rStyle w:val="eop"/>
          <w:rFonts w:ascii="Arial" w:hAnsi="Arial" w:cs="Arial"/>
          <w:sz w:val="24"/>
          <w:szCs w:val="24"/>
          <w:lang w:val="es-ES"/>
        </w:rPr>
        <w:t>A</w:t>
      </w:r>
      <w:r w:rsidRPr="007F02AD">
        <w:rPr>
          <w:rStyle w:val="normaltextrun1"/>
          <w:rFonts w:ascii="Arial" w:hAnsi="Arial" w:cs="Arial"/>
          <w:sz w:val="24"/>
          <w:szCs w:val="24"/>
          <w:lang w:val="es-ES"/>
        </w:rPr>
        <w:t>simismo, busca movilizar a l</w:t>
      </w:r>
      <w:r w:rsidRPr="007F02AD">
        <w:rPr>
          <w:rStyle w:val="normaltextrun1"/>
          <w:rFonts w:ascii="Arial" w:hAnsi="Arial" w:cs="Arial"/>
          <w:sz w:val="24"/>
          <w:szCs w:val="24"/>
        </w:rPr>
        <w:t>as personas jóvenes y organizaciones de la sociedad civil juveniles y público general, interesado en atacar el problema del discurso de odio, brindando herramientas de formación y capacitación para desarrollar proyectos en el tema</w:t>
      </w:r>
      <w:r w:rsidR="007F02AD">
        <w:rPr>
          <w:rStyle w:val="normaltextrun1"/>
          <w:rFonts w:ascii="Arial" w:hAnsi="Arial" w:cs="Arial"/>
          <w:sz w:val="24"/>
          <w:szCs w:val="24"/>
        </w:rPr>
        <w:t>.</w:t>
      </w:r>
    </w:p>
    <w:p w14:paraId="6F7730CE" w14:textId="59F7CD05" w:rsidR="007F7432" w:rsidRPr="007F7432" w:rsidRDefault="007F7432" w:rsidP="007F7432">
      <w:pPr>
        <w:pStyle w:val="ListParagraph"/>
        <w:numPr>
          <w:ilvl w:val="0"/>
          <w:numId w:val="24"/>
        </w:numPr>
        <w:spacing w:before="120"/>
        <w:jc w:val="both"/>
        <w:rPr>
          <w:rStyle w:val="ListParagraphChar"/>
          <w:rFonts w:ascii="Arial" w:hAnsi="Arial" w:cs="Arial"/>
          <w:sz w:val="24"/>
          <w:szCs w:val="24"/>
        </w:rPr>
      </w:pPr>
      <w:r>
        <w:rPr>
          <w:rStyle w:val="normaltextrun1"/>
          <w:rFonts w:ascii="Arial" w:hAnsi="Arial" w:cs="Arial"/>
          <w:sz w:val="24"/>
          <w:szCs w:val="24"/>
        </w:rPr>
        <w:t>Por ello, a través de la formulación de narrativas y narrativas alternas, herramientas lúdicas/teóricas que emple</w:t>
      </w:r>
      <w:r w:rsidR="00E2038C">
        <w:rPr>
          <w:rStyle w:val="normaltextrun1"/>
          <w:rFonts w:ascii="Arial" w:hAnsi="Arial" w:cs="Arial"/>
          <w:sz w:val="24"/>
          <w:szCs w:val="24"/>
        </w:rPr>
        <w:t>a el Movimiento</w:t>
      </w:r>
      <w:r>
        <w:rPr>
          <w:rStyle w:val="normaltextrun1"/>
          <w:rFonts w:ascii="Arial" w:hAnsi="Arial" w:cs="Arial"/>
          <w:sz w:val="24"/>
          <w:szCs w:val="24"/>
        </w:rPr>
        <w:t xml:space="preserve">, se busca </w:t>
      </w:r>
      <w:r w:rsidRPr="007F7432">
        <w:rPr>
          <w:rStyle w:val="normaltextrun1"/>
          <w:rFonts w:ascii="Arial" w:hAnsi="Arial" w:cs="Arial"/>
          <w:sz w:val="24"/>
          <w:szCs w:val="24"/>
        </w:rPr>
        <w:t>desacreditar</w:t>
      </w:r>
      <w:r>
        <w:rPr>
          <w:rStyle w:val="normaltextrun1"/>
          <w:rFonts w:ascii="Arial" w:hAnsi="Arial" w:cs="Arial"/>
          <w:sz w:val="24"/>
          <w:szCs w:val="24"/>
        </w:rPr>
        <w:t xml:space="preserve"> el discurso de odio</w:t>
      </w:r>
      <w:r w:rsidRPr="007F7432">
        <w:rPr>
          <w:rStyle w:val="normaltextrun1"/>
          <w:rFonts w:ascii="Arial" w:hAnsi="Arial" w:cs="Arial"/>
          <w:sz w:val="24"/>
          <w:szCs w:val="24"/>
        </w:rPr>
        <w:t xml:space="preserve">, desconstruyendo narrativas violentas que lo justifican y </w:t>
      </w:r>
      <w:r w:rsidRPr="007F7432">
        <w:rPr>
          <w:rStyle w:val="normaltextrun1"/>
          <w:rFonts w:ascii="Arial" w:hAnsi="Arial" w:cs="Arial"/>
          <w:sz w:val="24"/>
          <w:szCs w:val="24"/>
        </w:rPr>
        <w:lastRenderedPageBreak/>
        <w:t>proponiendo visiones no excluyentes del mundo basadas en valores de derechos humanos como la apertura, respeto a la diferencia, la libertad y la igualdad.</w:t>
      </w:r>
      <w:r w:rsidRPr="007F7432">
        <w:rPr>
          <w:rStyle w:val="ListParagraphChar"/>
          <w:rFonts w:ascii="Verdana" w:hAnsi="Verdana"/>
          <w:b/>
          <w:bCs/>
          <w:sz w:val="20"/>
          <w:szCs w:val="20"/>
        </w:rPr>
        <w:t xml:space="preserve"> </w:t>
      </w:r>
      <w:r w:rsidRPr="0077339A">
        <w:rPr>
          <w:rStyle w:val="FootnoteReference"/>
          <w:rFonts w:ascii="Verdana" w:hAnsi="Verdana"/>
          <w:b/>
          <w:bCs/>
          <w:sz w:val="20"/>
          <w:szCs w:val="20"/>
        </w:rPr>
        <w:footnoteReference w:id="3"/>
      </w:r>
    </w:p>
    <w:p w14:paraId="58B4E321" w14:textId="770ADEA2" w:rsidR="006231FF" w:rsidRPr="005847C9" w:rsidRDefault="00E2038C" w:rsidP="005847C9">
      <w:pPr>
        <w:pStyle w:val="ListParagraph"/>
        <w:numPr>
          <w:ilvl w:val="0"/>
          <w:numId w:val="24"/>
        </w:numPr>
        <w:spacing w:before="120"/>
        <w:jc w:val="both"/>
        <w:rPr>
          <w:rStyle w:val="normaltextrun1"/>
          <w:rFonts w:ascii="Arial" w:hAnsi="Arial" w:cs="Arial"/>
          <w:sz w:val="24"/>
          <w:szCs w:val="24"/>
        </w:rPr>
      </w:pPr>
      <w:r w:rsidRPr="00E2038C">
        <w:rPr>
          <w:rStyle w:val="normaltextrun1"/>
          <w:rFonts w:ascii="Arial" w:hAnsi="Arial" w:cs="Arial"/>
          <w:sz w:val="24"/>
          <w:szCs w:val="24"/>
        </w:rPr>
        <w:t>Para lograr un mejor entendimiento de cómo y qué son los discursos de odio, en e</w:t>
      </w:r>
      <w:r w:rsidR="007F7432" w:rsidRPr="00E2038C">
        <w:rPr>
          <w:rStyle w:val="normaltextrun1"/>
          <w:rFonts w:ascii="Arial" w:hAnsi="Arial" w:cs="Arial"/>
          <w:sz w:val="24"/>
          <w:szCs w:val="24"/>
        </w:rPr>
        <w:t xml:space="preserve">l marco del Movimiento, el Conapred </w:t>
      </w:r>
      <w:r w:rsidRPr="00E2038C">
        <w:rPr>
          <w:rStyle w:val="normaltextrun1"/>
          <w:rFonts w:ascii="Arial" w:hAnsi="Arial" w:cs="Arial"/>
          <w:sz w:val="24"/>
          <w:szCs w:val="24"/>
        </w:rPr>
        <w:t xml:space="preserve">realizó </w:t>
      </w:r>
      <w:r>
        <w:rPr>
          <w:rStyle w:val="normaltextrun1"/>
          <w:rFonts w:ascii="Arial" w:hAnsi="Arial" w:cs="Arial"/>
          <w:sz w:val="24"/>
          <w:szCs w:val="24"/>
        </w:rPr>
        <w:t>el Campamento</w:t>
      </w:r>
      <w:r w:rsidR="005847C9">
        <w:rPr>
          <w:rStyle w:val="normaltextrun1"/>
          <w:rFonts w:ascii="Arial" w:hAnsi="Arial" w:cs="Arial"/>
          <w:sz w:val="24"/>
          <w:szCs w:val="24"/>
        </w:rPr>
        <w:t xml:space="preserve"> Nacional de Jóvenes para la construcción de contra-narrativas y narrativas alternas al discurso de odio cuyo objetivo fue formar a personas promotoras </w:t>
      </w:r>
      <w:r w:rsidR="005847C9" w:rsidRPr="005847C9">
        <w:rPr>
          <w:rStyle w:val="normaltextrun1"/>
          <w:rFonts w:ascii="Arial" w:hAnsi="Arial" w:cs="Arial"/>
          <w:sz w:val="24"/>
          <w:szCs w:val="24"/>
        </w:rPr>
        <w:t>de acciones de prevención y</w:t>
      </w:r>
      <w:r w:rsidR="005847C9">
        <w:rPr>
          <w:rStyle w:val="normaltextrun1"/>
          <w:rFonts w:ascii="Arial" w:hAnsi="Arial" w:cs="Arial"/>
          <w:sz w:val="24"/>
          <w:szCs w:val="24"/>
        </w:rPr>
        <w:t xml:space="preserve"> </w:t>
      </w:r>
      <w:r w:rsidR="005847C9" w:rsidRPr="005847C9">
        <w:rPr>
          <w:rStyle w:val="normaltextrun1"/>
          <w:rFonts w:ascii="Arial" w:hAnsi="Arial" w:cs="Arial"/>
          <w:sz w:val="24"/>
          <w:szCs w:val="24"/>
        </w:rPr>
        <w:t>transformación al discurso de odio, utilizando una metodología teórico-práctica con perspectiva de derechos</w:t>
      </w:r>
      <w:r w:rsidR="005847C9">
        <w:rPr>
          <w:rStyle w:val="normaltextrun1"/>
          <w:rFonts w:ascii="Arial" w:hAnsi="Arial" w:cs="Arial"/>
          <w:sz w:val="24"/>
          <w:szCs w:val="24"/>
        </w:rPr>
        <w:t xml:space="preserve"> </w:t>
      </w:r>
      <w:r w:rsidR="005847C9" w:rsidRPr="005847C9">
        <w:rPr>
          <w:rStyle w:val="normaltextrun1"/>
          <w:rFonts w:ascii="Arial" w:hAnsi="Arial" w:cs="Arial"/>
          <w:sz w:val="24"/>
          <w:szCs w:val="24"/>
        </w:rPr>
        <w:t>humanos y de cambio cultural.</w:t>
      </w:r>
      <w:r w:rsidR="005847C9">
        <w:rPr>
          <w:rStyle w:val="normaltextrun1"/>
          <w:rFonts w:ascii="Arial" w:hAnsi="Arial" w:cs="Arial"/>
          <w:sz w:val="24"/>
          <w:szCs w:val="24"/>
        </w:rPr>
        <w:t xml:space="preserve"> Se contó con la participación de </w:t>
      </w:r>
      <w:r w:rsidR="005847C9" w:rsidRPr="005847C9">
        <w:rPr>
          <w:rStyle w:val="normaltextrun1"/>
          <w:rFonts w:ascii="Arial" w:hAnsi="Arial" w:cs="Arial"/>
          <w:sz w:val="24"/>
          <w:szCs w:val="24"/>
          <w:highlight w:val="yellow"/>
        </w:rPr>
        <w:t>XX</w:t>
      </w:r>
      <w:r w:rsidR="005847C9">
        <w:rPr>
          <w:rStyle w:val="normaltextrun1"/>
          <w:rFonts w:ascii="Arial" w:hAnsi="Arial" w:cs="Arial"/>
          <w:sz w:val="24"/>
          <w:szCs w:val="24"/>
        </w:rPr>
        <w:t xml:space="preserve"> jóvenes de diversos estados, además de personas de Estados Unidos y Canadá. </w:t>
      </w:r>
    </w:p>
    <w:p w14:paraId="379DC4B5" w14:textId="77552ACD" w:rsidR="00AC52CA" w:rsidRDefault="00E2038C" w:rsidP="00E2038C">
      <w:pPr>
        <w:pStyle w:val="ListParagraph"/>
        <w:numPr>
          <w:ilvl w:val="0"/>
          <w:numId w:val="24"/>
        </w:numPr>
        <w:spacing w:before="120"/>
        <w:jc w:val="both"/>
        <w:rPr>
          <w:rStyle w:val="normaltextrun1"/>
          <w:rFonts w:ascii="Arial" w:hAnsi="Arial" w:cs="Arial"/>
          <w:sz w:val="24"/>
          <w:szCs w:val="24"/>
        </w:rPr>
      </w:pPr>
      <w:r w:rsidRPr="00E2038C">
        <w:rPr>
          <w:rStyle w:val="normaltextrun1"/>
          <w:rFonts w:ascii="Arial" w:hAnsi="Arial" w:cs="Arial"/>
          <w:sz w:val="24"/>
          <w:szCs w:val="24"/>
        </w:rPr>
        <w:t xml:space="preserve">Además del Campamento, a partir de la identificación de discursos de odio en las redes sociales, Conapred lleva a cabo “Cuartos de Paz”, que consiste en un conversatorio entre </w:t>
      </w:r>
      <w:r>
        <w:rPr>
          <w:rStyle w:val="normaltextrun1"/>
          <w:rFonts w:ascii="Arial" w:hAnsi="Arial" w:cs="Arial"/>
          <w:sz w:val="24"/>
          <w:szCs w:val="24"/>
        </w:rPr>
        <w:t xml:space="preserve">diversos actores </w:t>
      </w:r>
      <w:r w:rsidRPr="00E2038C">
        <w:rPr>
          <w:rStyle w:val="normaltextrun1"/>
          <w:rFonts w:ascii="Arial" w:hAnsi="Arial" w:cs="Arial"/>
          <w:sz w:val="24"/>
          <w:szCs w:val="24"/>
        </w:rPr>
        <w:t xml:space="preserve">especializados en </w:t>
      </w:r>
      <w:r>
        <w:rPr>
          <w:rStyle w:val="normaltextrun1"/>
          <w:rFonts w:ascii="Arial" w:hAnsi="Arial" w:cs="Arial"/>
          <w:sz w:val="24"/>
          <w:szCs w:val="24"/>
        </w:rPr>
        <w:t xml:space="preserve">diferentes </w:t>
      </w:r>
      <w:r w:rsidRPr="00E2038C">
        <w:rPr>
          <w:rStyle w:val="normaltextrun1"/>
          <w:rFonts w:ascii="Arial" w:hAnsi="Arial" w:cs="Arial"/>
          <w:sz w:val="24"/>
          <w:szCs w:val="24"/>
        </w:rPr>
        <w:t>tema</w:t>
      </w:r>
      <w:r>
        <w:rPr>
          <w:rStyle w:val="normaltextrun1"/>
          <w:rFonts w:ascii="Arial" w:hAnsi="Arial" w:cs="Arial"/>
          <w:sz w:val="24"/>
          <w:szCs w:val="24"/>
        </w:rPr>
        <w:t>s</w:t>
      </w:r>
      <w:r w:rsidRPr="00E2038C">
        <w:rPr>
          <w:rStyle w:val="normaltextrun1"/>
          <w:rFonts w:ascii="Arial" w:hAnsi="Arial" w:cs="Arial"/>
          <w:sz w:val="24"/>
          <w:szCs w:val="24"/>
        </w:rPr>
        <w:t xml:space="preserve">, y un ejercicio de intervención en redes sociales a través de mensajes sobre inclusión, no discriminación, entre otros, que inviten a la sociedad a que se sume a la discusión. </w:t>
      </w:r>
    </w:p>
    <w:p w14:paraId="1957E94B" w14:textId="6E023277" w:rsidR="00E2038C" w:rsidRDefault="00E2038C" w:rsidP="00E2038C">
      <w:pPr>
        <w:pStyle w:val="ListParagraph"/>
        <w:numPr>
          <w:ilvl w:val="0"/>
          <w:numId w:val="24"/>
        </w:numPr>
        <w:spacing w:before="120"/>
        <w:jc w:val="both"/>
        <w:rPr>
          <w:rStyle w:val="normaltextrun1"/>
          <w:rFonts w:ascii="Arial" w:hAnsi="Arial" w:cs="Arial"/>
          <w:sz w:val="24"/>
          <w:szCs w:val="24"/>
        </w:rPr>
      </w:pPr>
      <w:r>
        <w:rPr>
          <w:rStyle w:val="normaltextrun1"/>
          <w:rFonts w:ascii="Arial" w:hAnsi="Arial" w:cs="Arial"/>
          <w:sz w:val="24"/>
          <w:szCs w:val="24"/>
        </w:rPr>
        <w:t>Durante 2017 el Conapred ha desarrollado tres Cuartos de Paz enfocados a los temas de discriminación racial y xe</w:t>
      </w:r>
      <w:r w:rsidR="005847C9">
        <w:rPr>
          <w:rStyle w:val="normaltextrun1"/>
          <w:rFonts w:ascii="Arial" w:hAnsi="Arial" w:cs="Arial"/>
          <w:sz w:val="24"/>
          <w:szCs w:val="24"/>
        </w:rPr>
        <w:t>nofo</w:t>
      </w:r>
      <w:r w:rsidR="00FA180E">
        <w:rPr>
          <w:rStyle w:val="normaltextrun1"/>
          <w:rFonts w:ascii="Arial" w:hAnsi="Arial" w:cs="Arial"/>
          <w:sz w:val="24"/>
          <w:szCs w:val="24"/>
        </w:rPr>
        <w:t>b</w:t>
      </w:r>
      <w:r>
        <w:rPr>
          <w:rStyle w:val="normaltextrun1"/>
          <w:rFonts w:ascii="Arial" w:hAnsi="Arial" w:cs="Arial"/>
          <w:sz w:val="24"/>
          <w:szCs w:val="24"/>
        </w:rPr>
        <w:t xml:space="preserve">ia contra las personas migrantes, las personas trabajadoras del hogar y las personas que practican el fútbol soccer. </w:t>
      </w:r>
    </w:p>
    <w:p w14:paraId="377EA0C1" w14:textId="5B4F1866" w:rsidR="005847C9" w:rsidRDefault="005847C9" w:rsidP="00E2038C">
      <w:pPr>
        <w:pStyle w:val="ListParagraph"/>
        <w:numPr>
          <w:ilvl w:val="0"/>
          <w:numId w:val="24"/>
        </w:numPr>
        <w:spacing w:before="120"/>
        <w:jc w:val="both"/>
        <w:rPr>
          <w:rStyle w:val="normaltextrun1"/>
          <w:rFonts w:ascii="Arial" w:hAnsi="Arial" w:cs="Arial"/>
          <w:sz w:val="24"/>
          <w:szCs w:val="24"/>
        </w:rPr>
      </w:pPr>
      <w:r>
        <w:rPr>
          <w:rStyle w:val="normaltextrun1"/>
          <w:rFonts w:ascii="Arial" w:hAnsi="Arial" w:cs="Arial"/>
          <w:sz w:val="24"/>
          <w:szCs w:val="24"/>
        </w:rPr>
        <w:t xml:space="preserve">Los tres Cuartos de Paz reflexionaban sobre la persistente discriminación que viven las personas debido, entre otras cosas, a su color de piel, su nacionalidad, su situación económica e, incluso, por su género. </w:t>
      </w:r>
    </w:p>
    <w:p w14:paraId="0467F5B9" w14:textId="6E7FCFD3" w:rsidR="005847C9" w:rsidRDefault="005847C9" w:rsidP="00E2038C">
      <w:pPr>
        <w:pStyle w:val="ListParagraph"/>
        <w:numPr>
          <w:ilvl w:val="0"/>
          <w:numId w:val="24"/>
        </w:numPr>
        <w:spacing w:before="120"/>
        <w:jc w:val="both"/>
        <w:rPr>
          <w:rStyle w:val="normaltextrun1"/>
          <w:rFonts w:ascii="Arial" w:hAnsi="Arial" w:cs="Arial"/>
          <w:sz w:val="24"/>
          <w:szCs w:val="24"/>
        </w:rPr>
      </w:pPr>
      <w:r>
        <w:rPr>
          <w:rStyle w:val="normaltextrun1"/>
          <w:rFonts w:ascii="Arial" w:hAnsi="Arial" w:cs="Arial"/>
          <w:sz w:val="24"/>
          <w:szCs w:val="24"/>
        </w:rPr>
        <w:t xml:space="preserve">Estos ejercicios reflexivos e introspectivos han permitido identificar con herramientas teóricas cómo contrarrestar los discursos de odio y evitar su alcance y propagación que deriven en actos discriminatorios y violentos. </w:t>
      </w:r>
    </w:p>
    <w:p w14:paraId="3854C917" w14:textId="0D90C523" w:rsidR="005847C9" w:rsidRDefault="005847C9" w:rsidP="00E2038C">
      <w:pPr>
        <w:pStyle w:val="ListParagraph"/>
        <w:numPr>
          <w:ilvl w:val="0"/>
          <w:numId w:val="24"/>
        </w:numPr>
        <w:spacing w:before="120"/>
        <w:jc w:val="both"/>
        <w:rPr>
          <w:rStyle w:val="normaltextrun1"/>
          <w:rFonts w:ascii="Arial" w:hAnsi="Arial" w:cs="Arial"/>
          <w:sz w:val="24"/>
          <w:szCs w:val="24"/>
        </w:rPr>
      </w:pPr>
      <w:r>
        <w:rPr>
          <w:rStyle w:val="normaltextrun1"/>
          <w:rFonts w:ascii="Arial" w:hAnsi="Arial" w:cs="Arial"/>
          <w:sz w:val="24"/>
          <w:szCs w:val="24"/>
        </w:rPr>
        <w:t xml:space="preserve">El compromiso de Conapred en esta esfera es, por un lado, evidenciar la discriminación racial en nuestro país y, por el otro, educar, capacitar y sensibilizar sobre los efectos negativos de la propagación de </w:t>
      </w:r>
      <w:r w:rsidR="00FA180E">
        <w:rPr>
          <w:rStyle w:val="normaltextrun1"/>
          <w:rFonts w:ascii="Arial" w:hAnsi="Arial" w:cs="Arial"/>
          <w:sz w:val="24"/>
          <w:szCs w:val="24"/>
        </w:rPr>
        <w:t xml:space="preserve">estos </w:t>
      </w:r>
      <w:r>
        <w:rPr>
          <w:rStyle w:val="normaltextrun1"/>
          <w:rFonts w:ascii="Arial" w:hAnsi="Arial" w:cs="Arial"/>
          <w:sz w:val="24"/>
          <w:szCs w:val="24"/>
        </w:rPr>
        <w:t xml:space="preserve">discursos de odio. </w:t>
      </w:r>
    </w:p>
    <w:p w14:paraId="30A9FA22" w14:textId="77777777" w:rsidR="005847C9" w:rsidRDefault="005847C9" w:rsidP="005847C9">
      <w:pPr>
        <w:spacing w:before="120"/>
        <w:jc w:val="both"/>
        <w:rPr>
          <w:rStyle w:val="normaltextrun1"/>
          <w:rFonts w:ascii="Arial" w:hAnsi="Arial" w:cs="Arial"/>
          <w:sz w:val="24"/>
          <w:szCs w:val="24"/>
        </w:rPr>
      </w:pPr>
    </w:p>
    <w:p w14:paraId="03EDBF79" w14:textId="146C3175" w:rsidR="005847C9" w:rsidRPr="005847C9" w:rsidRDefault="005847C9" w:rsidP="005847C9">
      <w:pPr>
        <w:spacing w:before="120"/>
        <w:jc w:val="both"/>
        <w:rPr>
          <w:rStyle w:val="normaltextrun1"/>
          <w:rFonts w:ascii="Arial" w:hAnsi="Arial" w:cs="Arial"/>
          <w:sz w:val="24"/>
          <w:szCs w:val="24"/>
        </w:rPr>
      </w:pPr>
      <w:r>
        <w:rPr>
          <w:rStyle w:val="normaltextrun1"/>
          <w:rFonts w:ascii="Arial" w:hAnsi="Arial" w:cs="Arial"/>
          <w:sz w:val="24"/>
          <w:szCs w:val="24"/>
        </w:rPr>
        <w:t xml:space="preserve">Agradezco mucho su atención. </w:t>
      </w:r>
    </w:p>
    <w:sectPr w:rsidR="005847C9" w:rsidRPr="005847C9" w:rsidSect="00AD44DA">
      <w:headerReference w:type="default" r:id="rId11"/>
      <w:footerReference w:type="default" r:id="rId12"/>
      <w:footerReference w:type="first" r:id="rId13"/>
      <w:pgSz w:w="12240" w:h="15840"/>
      <w:pgMar w:top="1417" w:right="118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8E4E" w14:textId="77777777" w:rsidR="00CF3299" w:rsidRDefault="00CF3299">
      <w:pPr>
        <w:spacing w:after="0" w:line="240" w:lineRule="auto"/>
      </w:pPr>
      <w:r>
        <w:separator/>
      </w:r>
    </w:p>
  </w:endnote>
  <w:endnote w:type="continuationSeparator" w:id="0">
    <w:p w14:paraId="2B4BA558" w14:textId="77777777" w:rsidR="00CF3299" w:rsidRDefault="00CF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40565"/>
      <w:docPartObj>
        <w:docPartGallery w:val="Page Numbers (Bottom of Page)"/>
        <w:docPartUnique/>
      </w:docPartObj>
    </w:sdtPr>
    <w:sdtEndPr/>
    <w:sdtContent>
      <w:p w14:paraId="369A9995" w14:textId="397AA96E" w:rsidR="00B10606" w:rsidRDefault="00B10606">
        <w:pPr>
          <w:pStyle w:val="Footer"/>
          <w:jc w:val="right"/>
        </w:pPr>
        <w:r>
          <w:fldChar w:fldCharType="begin"/>
        </w:r>
        <w:r>
          <w:instrText>PAGE   \* MERGEFORMAT</w:instrText>
        </w:r>
        <w:r>
          <w:fldChar w:fldCharType="separate"/>
        </w:r>
        <w:r w:rsidR="004C096A" w:rsidRPr="004C096A">
          <w:rPr>
            <w:noProof/>
            <w:lang w:val="es-ES"/>
          </w:rPr>
          <w:t>1</w:t>
        </w:r>
        <w:r>
          <w:fldChar w:fldCharType="end"/>
        </w:r>
      </w:p>
    </w:sdtContent>
  </w:sdt>
  <w:p w14:paraId="43326B33" w14:textId="24ADB236" w:rsidR="00AD44DA" w:rsidRPr="003A5525" w:rsidRDefault="00AD44DA" w:rsidP="00AD44DA">
    <w:pPr>
      <w:pStyle w:val="Foote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C583" w14:textId="77777777" w:rsidR="00AD44DA" w:rsidRDefault="00AD44DA">
    <w:pPr>
      <w:pStyle w:val="Footer"/>
      <w:jc w:val="right"/>
    </w:pPr>
  </w:p>
  <w:p w14:paraId="50EB132C" w14:textId="77777777" w:rsidR="00AD44DA" w:rsidRDefault="00AD44DA" w:rsidP="00AD44DA">
    <w:pPr>
      <w:pStyle w:val="Footer"/>
      <w:ind w:right="360"/>
      <w:jc w:val="center"/>
    </w:pPr>
    <w:r w:rsidRPr="00F31A52">
      <w:rPr>
        <w:rFonts w:ascii="Arial" w:hAnsi="Arial" w:cs="Arial"/>
        <w:sz w:val="16"/>
        <w:szCs w:val="16"/>
      </w:rPr>
      <w:t>Dante No. 14, piso 7, Col. Anzures, Del.  Miguel Hidalgo, C. P: 11590, México, D. F., Tel. 52 62 14 90</w:t>
    </w:r>
    <w:r>
      <w:rPr>
        <w:rFonts w:ascii="Arial" w:hAnsi="Arial" w:cs="Arial"/>
        <w:sz w:val="16"/>
        <w:szCs w:val="16"/>
      </w:rPr>
      <w:t xml:space="preserve"> </w:t>
    </w:r>
    <w:hyperlink r:id="rId1" w:history="1">
      <w:r w:rsidRPr="00F31A52">
        <w:rPr>
          <w:rStyle w:val="Hyperlink"/>
          <w:rFonts w:ascii="Arial" w:hAnsi="Arial" w:cs="Arial"/>
          <w:sz w:val="16"/>
          <w:szCs w:val="16"/>
        </w:rPr>
        <w:t>www.conapred.org.mx</w:t>
      </w:r>
    </w:hyperlink>
  </w:p>
  <w:p w14:paraId="654B6C61" w14:textId="77777777" w:rsidR="00AD44DA" w:rsidRDefault="00AD44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A929" w14:textId="77777777" w:rsidR="00CF3299" w:rsidRDefault="00CF3299">
      <w:pPr>
        <w:spacing w:after="0" w:line="240" w:lineRule="auto"/>
      </w:pPr>
      <w:r>
        <w:separator/>
      </w:r>
    </w:p>
  </w:footnote>
  <w:footnote w:type="continuationSeparator" w:id="0">
    <w:p w14:paraId="50352089" w14:textId="77777777" w:rsidR="00CF3299" w:rsidRDefault="00CF3299">
      <w:pPr>
        <w:spacing w:after="0" w:line="240" w:lineRule="auto"/>
      </w:pPr>
      <w:r>
        <w:continuationSeparator/>
      </w:r>
    </w:p>
  </w:footnote>
  <w:footnote w:id="1">
    <w:p w14:paraId="082BA178" w14:textId="14B7C7A1" w:rsidR="007B30A3" w:rsidRPr="007B30A3" w:rsidRDefault="007B30A3">
      <w:pPr>
        <w:pStyle w:val="FootnoteText"/>
      </w:pPr>
      <w:r>
        <w:rPr>
          <w:rStyle w:val="FootnoteReference"/>
        </w:rPr>
        <w:footnoteRef/>
      </w:r>
      <w:r>
        <w:t xml:space="preserve"> Ley Federal para Prevenir la Discriminación, artículo 9, fracción XV. </w:t>
      </w:r>
    </w:p>
  </w:footnote>
  <w:footnote w:id="2">
    <w:p w14:paraId="4A9940D5" w14:textId="69721CCA" w:rsidR="007B30A3" w:rsidRPr="007B30A3" w:rsidRDefault="007B30A3">
      <w:pPr>
        <w:pStyle w:val="FootnoteText"/>
      </w:pPr>
      <w:r>
        <w:rPr>
          <w:rStyle w:val="FootnoteReference"/>
        </w:rPr>
        <w:footnoteRef/>
      </w:r>
      <w:r>
        <w:t xml:space="preserve"> Ibid, fracción XVI.</w:t>
      </w:r>
    </w:p>
  </w:footnote>
  <w:footnote w:id="3">
    <w:p w14:paraId="01A9A1DD" w14:textId="77777777" w:rsidR="007F7432" w:rsidRDefault="007F7432" w:rsidP="007F7432">
      <w:pPr>
        <w:pStyle w:val="FootnoteText"/>
      </w:pPr>
      <w:r>
        <w:rPr>
          <w:rStyle w:val="FootnoteReference"/>
          <w:rFonts w:eastAsia="Calibri"/>
        </w:rPr>
        <w:footnoteRef/>
      </w:r>
      <w:r>
        <w:t xml:space="preserve"> </w:t>
      </w:r>
      <w:r>
        <w:rPr>
          <w:rStyle w:val="normaltextrun1"/>
          <w:rFonts w:ascii="Calibri" w:hAnsi="Calibri" w:cs="Calibri"/>
          <w:i/>
          <w:iCs/>
        </w:rPr>
        <w:t xml:space="preserve">Cfr. </w:t>
      </w:r>
      <w:r>
        <w:rPr>
          <w:rStyle w:val="normaltextrun1"/>
          <w:rFonts w:ascii="Calibri" w:hAnsi="Calibri" w:cs="Calibri"/>
        </w:rPr>
        <w:t xml:space="preserve">de Latour, </w:t>
      </w:r>
      <w:r>
        <w:rPr>
          <w:rStyle w:val="spellingerror"/>
          <w:rFonts w:eastAsia="Calibri" w:cs="Calibri"/>
        </w:rPr>
        <w:t>Agata</w:t>
      </w:r>
      <w:r>
        <w:rPr>
          <w:rStyle w:val="normaltextrun1"/>
          <w:rFonts w:ascii="Calibri" w:hAnsi="Calibri" w:cs="Calibri"/>
        </w:rPr>
        <w:t xml:space="preserve">; Nina </w:t>
      </w:r>
      <w:r>
        <w:rPr>
          <w:rStyle w:val="spellingerror"/>
          <w:rFonts w:eastAsia="Calibri" w:cs="Calibri"/>
        </w:rPr>
        <w:t>Perger</w:t>
      </w:r>
      <w:r>
        <w:rPr>
          <w:rStyle w:val="normaltextrun1"/>
          <w:rFonts w:ascii="Calibri" w:hAnsi="Calibri" w:cs="Calibri"/>
        </w:rPr>
        <w:t xml:space="preserve">; Ron </w:t>
      </w:r>
      <w:r>
        <w:rPr>
          <w:rStyle w:val="spellingerror"/>
          <w:rFonts w:eastAsia="Calibri" w:cs="Calibri"/>
        </w:rPr>
        <w:t>Salaj</w:t>
      </w:r>
      <w:r>
        <w:rPr>
          <w:rStyle w:val="normaltextrun1"/>
          <w:rFonts w:ascii="Calibri" w:hAnsi="Calibri" w:cs="Calibri"/>
        </w:rPr>
        <w:t xml:space="preserve">; Claudio </w:t>
      </w:r>
      <w:r>
        <w:rPr>
          <w:rStyle w:val="spellingerror"/>
          <w:rFonts w:eastAsia="Calibri" w:cs="Calibri"/>
        </w:rPr>
        <w:t>Tocchi</w:t>
      </w:r>
      <w:r>
        <w:rPr>
          <w:rStyle w:val="normaltextrun1"/>
          <w:rFonts w:ascii="Calibri" w:hAnsi="Calibri" w:cs="Calibri"/>
        </w:rPr>
        <w:t xml:space="preserve"> y Paloma Viejo Otero. </w:t>
      </w:r>
      <w:r>
        <w:rPr>
          <w:rStyle w:val="normaltextrun1"/>
          <w:rFonts w:ascii="Calibri" w:hAnsi="Calibri" w:cs="Calibri"/>
          <w:lang w:val="en-US"/>
        </w:rPr>
        <w:t xml:space="preserve">(2017). WE CAN! Taking Action against Hate Speech through Counter and Alternative Narratives. </w:t>
      </w:r>
      <w:r>
        <w:rPr>
          <w:rStyle w:val="normaltextrun1"/>
          <w:rFonts w:ascii="Calibri" w:hAnsi="Calibri" w:cs="Calibri"/>
        </w:rPr>
        <w:t>Hungría: Consejo de Europa (</w:t>
      </w:r>
      <w:r>
        <w:rPr>
          <w:rStyle w:val="spellingerror"/>
          <w:rFonts w:eastAsia="Calibri" w:cs="Calibri"/>
        </w:rPr>
        <w:t>European</w:t>
      </w:r>
      <w:r>
        <w:rPr>
          <w:rStyle w:val="normaltextrun1"/>
          <w:rFonts w:ascii="Calibri" w:hAnsi="Calibri" w:cs="Calibri"/>
        </w:rPr>
        <w:t xml:space="preserve"> </w:t>
      </w:r>
      <w:r>
        <w:rPr>
          <w:rStyle w:val="spellingerror"/>
          <w:rFonts w:eastAsia="Calibri" w:cs="Calibri"/>
        </w:rPr>
        <w:t>Youth</w:t>
      </w:r>
      <w:r>
        <w:rPr>
          <w:rStyle w:val="normaltextrun1"/>
          <w:rFonts w:ascii="Calibri" w:hAnsi="Calibri" w:cs="Calibri"/>
        </w:rPr>
        <w:t xml:space="preserve"> Centre </w:t>
      </w:r>
      <w:r>
        <w:rPr>
          <w:rStyle w:val="spellingerror"/>
          <w:rFonts w:eastAsia="Calibri" w:cs="Calibri"/>
        </w:rPr>
        <w:t>Strasbourg</w:t>
      </w:r>
      <w:r>
        <w:rPr>
          <w:rStyle w:val="normaltextrun1"/>
          <w:rFonts w:ascii="Calibri" w:hAnsi="Calibri" w:cs="Calibri"/>
        </w:rPr>
        <w:t>). p. 78. [traducción libre]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E331" w14:textId="77777777" w:rsidR="00AD44DA" w:rsidRDefault="00AD44DA" w:rsidP="00AD44DA">
    <w:pPr>
      <w:pStyle w:val="Texto"/>
      <w:spacing w:after="40" w:line="206" w:lineRule="exact"/>
      <w:ind w:firstLine="0"/>
      <w:jc w:val="center"/>
      <w:rPr>
        <w:lang w:val="es-ES"/>
      </w:rPr>
    </w:pPr>
    <w:r>
      <w:rPr>
        <w:noProof/>
        <w:lang w:val="en-US"/>
      </w:rPr>
      <w:drawing>
        <wp:anchor distT="0" distB="0" distL="114300" distR="114300" simplePos="0" relativeHeight="251660288" behindDoc="1" locked="0" layoutInCell="1" allowOverlap="1" wp14:anchorId="24C194A5" wp14:editId="31704B45">
          <wp:simplePos x="0" y="0"/>
          <wp:positionH relativeFrom="column">
            <wp:posOffset>3991610</wp:posOffset>
          </wp:positionH>
          <wp:positionV relativeFrom="paragraph">
            <wp:posOffset>-196850</wp:posOffset>
          </wp:positionV>
          <wp:extent cx="2225040" cy="464185"/>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grayscl/>
                    <a:extLst>
                      <a:ext uri="{28A0092B-C50C-407E-A947-70E740481C1C}">
                        <a14:useLocalDpi xmlns:a14="http://schemas.microsoft.com/office/drawing/2010/main" val="0"/>
                      </a:ext>
                    </a:extLst>
                  </a:blip>
                  <a:srcRect l="12491" t="53815" r="5580" b="24767"/>
                  <a:stretch>
                    <a:fillRect/>
                  </a:stretch>
                </pic:blipFill>
                <pic:spPr bwMode="auto">
                  <a:xfrm>
                    <a:off x="0" y="0"/>
                    <a:ext cx="222504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3C045AED" wp14:editId="0E210D2B">
          <wp:simplePos x="0" y="0"/>
          <wp:positionH relativeFrom="column">
            <wp:posOffset>-30480</wp:posOffset>
          </wp:positionH>
          <wp:positionV relativeFrom="paragraph">
            <wp:posOffset>-264795</wp:posOffset>
          </wp:positionV>
          <wp:extent cx="1886585" cy="60833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grayscl/>
                    <a:extLst>
                      <a:ext uri="{28A0092B-C50C-407E-A947-70E740481C1C}">
                        <a14:useLocalDpi xmlns:a14="http://schemas.microsoft.com/office/drawing/2010/main" val="0"/>
                      </a:ext>
                    </a:extLst>
                  </a:blip>
                  <a:srcRect l="5936" t="43332" r="2893" b="19894"/>
                  <a:stretch>
                    <a:fillRect/>
                  </a:stretch>
                </pic:blipFill>
                <pic:spPr bwMode="auto">
                  <a:xfrm>
                    <a:off x="0" y="0"/>
                    <a:ext cx="188658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ECD0D" w14:textId="77777777" w:rsidR="00AD44DA" w:rsidRPr="009E2A82" w:rsidRDefault="00AD44DA" w:rsidP="00AD44DA">
    <w:pPr>
      <w:pStyle w:val="Texto"/>
      <w:spacing w:after="0" w:line="240" w:lineRule="auto"/>
      <w:ind w:firstLine="0"/>
      <w:jc w:val="center"/>
      <w:rPr>
        <w:rFonts w:ascii="Garamond" w:hAnsi="Garamond"/>
        <w:sz w:val="16"/>
        <w:szCs w:val="14"/>
        <w:lang w:val="es-ES"/>
      </w:rPr>
    </w:pPr>
    <w:r>
      <w:rPr>
        <w:noProof/>
        <w:lang w:val="en-US"/>
      </w:rPr>
      <w:drawing>
        <wp:anchor distT="0" distB="0" distL="114300" distR="114300" simplePos="0" relativeHeight="251662336" behindDoc="0" locked="0" layoutInCell="1" allowOverlap="1" wp14:anchorId="2502E0A5" wp14:editId="7A70F25B">
          <wp:simplePos x="0" y="0"/>
          <wp:positionH relativeFrom="column">
            <wp:posOffset>648335</wp:posOffset>
          </wp:positionH>
          <wp:positionV relativeFrom="paragraph">
            <wp:posOffset>1892935</wp:posOffset>
          </wp:positionV>
          <wp:extent cx="4711700" cy="4701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20486" t="16791" r="18843" b="7649"/>
                  <a:stretch>
                    <a:fillRect/>
                  </a:stretch>
                </pic:blipFill>
                <pic:spPr bwMode="auto">
                  <a:xfrm>
                    <a:off x="0" y="0"/>
                    <a:ext cx="4711700" cy="470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6E65" w14:textId="77777777" w:rsidR="00AD44DA" w:rsidRPr="00712A2C" w:rsidRDefault="00AD44DA" w:rsidP="00AD44DA">
    <w:pPr>
      <w:pStyle w:val="Header"/>
    </w:pPr>
    <w:r>
      <w:rPr>
        <w:noProof/>
        <w:lang w:val="en-US"/>
      </w:rPr>
      <w:drawing>
        <wp:anchor distT="0" distB="0" distL="114300" distR="114300" simplePos="0" relativeHeight="251661312" behindDoc="1" locked="0" layoutInCell="1" allowOverlap="1" wp14:anchorId="5A0E73C9" wp14:editId="777CC10E">
          <wp:simplePos x="0" y="0"/>
          <wp:positionH relativeFrom="column">
            <wp:posOffset>564515</wp:posOffset>
          </wp:positionH>
          <wp:positionV relativeFrom="paragraph">
            <wp:posOffset>1946910</wp:posOffset>
          </wp:positionV>
          <wp:extent cx="4552315" cy="453644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l="20486" t="16791" r="18843" b="7649"/>
                  <a:stretch>
                    <a:fillRect/>
                  </a:stretch>
                </pic:blipFill>
                <pic:spPr bwMode="auto">
                  <a:xfrm>
                    <a:off x="0" y="0"/>
                    <a:ext cx="4552315" cy="453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11080" w14:textId="77777777" w:rsidR="00AD44DA" w:rsidRDefault="00AD44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1EF"/>
    <w:multiLevelType w:val="hybridMultilevel"/>
    <w:tmpl w:val="D09A5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E248D"/>
    <w:multiLevelType w:val="hybridMultilevel"/>
    <w:tmpl w:val="31E0ADEA"/>
    <w:lvl w:ilvl="0" w:tplc="D1E860C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7E84B62"/>
    <w:multiLevelType w:val="hybridMultilevel"/>
    <w:tmpl w:val="3970CC1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2EE4E45"/>
    <w:multiLevelType w:val="hybridMultilevel"/>
    <w:tmpl w:val="F00E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41662"/>
    <w:multiLevelType w:val="hybridMultilevel"/>
    <w:tmpl w:val="C3123C4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2C1605FB"/>
    <w:multiLevelType w:val="hybridMultilevel"/>
    <w:tmpl w:val="521C6C1E"/>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311E1680"/>
    <w:multiLevelType w:val="hybridMultilevel"/>
    <w:tmpl w:val="BBDC9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4630A7"/>
    <w:multiLevelType w:val="hybridMultilevel"/>
    <w:tmpl w:val="D8747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2053B4"/>
    <w:multiLevelType w:val="hybridMultilevel"/>
    <w:tmpl w:val="31E0ADEA"/>
    <w:lvl w:ilvl="0" w:tplc="D1E860C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E575B20"/>
    <w:multiLevelType w:val="hybridMultilevel"/>
    <w:tmpl w:val="83363730"/>
    <w:lvl w:ilvl="0" w:tplc="B8D2CD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A517AF"/>
    <w:multiLevelType w:val="hybridMultilevel"/>
    <w:tmpl w:val="E254550C"/>
    <w:lvl w:ilvl="0" w:tplc="068C7E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B249A4"/>
    <w:multiLevelType w:val="hybridMultilevel"/>
    <w:tmpl w:val="E3527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216062"/>
    <w:multiLevelType w:val="hybridMultilevel"/>
    <w:tmpl w:val="9040750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B37519F"/>
    <w:multiLevelType w:val="hybridMultilevel"/>
    <w:tmpl w:val="33FEEE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BD85CE5"/>
    <w:multiLevelType w:val="hybridMultilevel"/>
    <w:tmpl w:val="4C9669E4"/>
    <w:lvl w:ilvl="0" w:tplc="080A0001">
      <w:start w:val="1"/>
      <w:numFmt w:val="bullet"/>
      <w:lvlText w:val=""/>
      <w:lvlJc w:val="left"/>
      <w:pPr>
        <w:ind w:left="1500" w:hanging="360"/>
      </w:pPr>
      <w:rPr>
        <w:rFonts w:ascii="Symbol" w:hAnsi="Symbol" w:hint="default"/>
      </w:rPr>
    </w:lvl>
    <w:lvl w:ilvl="1" w:tplc="EF3A2E24">
      <w:numFmt w:val="bullet"/>
      <w:lvlText w:val="-"/>
      <w:lvlJc w:val="left"/>
      <w:pPr>
        <w:ind w:left="2565" w:hanging="705"/>
      </w:pPr>
      <w:rPr>
        <w:rFonts w:ascii="Cambria" w:eastAsia="Times New Roman" w:hAnsi="Cambria" w:cs="Calibri"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5" w15:restartNumberingAfterBreak="0">
    <w:nsid w:val="4C6E4D89"/>
    <w:multiLevelType w:val="hybridMultilevel"/>
    <w:tmpl w:val="80FCC2E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32C14F4"/>
    <w:multiLevelType w:val="multilevel"/>
    <w:tmpl w:val="0E1A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7B5382"/>
    <w:multiLevelType w:val="hybridMultilevel"/>
    <w:tmpl w:val="BDA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1C7527"/>
    <w:multiLevelType w:val="hybridMultilevel"/>
    <w:tmpl w:val="42F4F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121100"/>
    <w:multiLevelType w:val="hybridMultilevel"/>
    <w:tmpl w:val="9B489F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E2F58F0"/>
    <w:multiLevelType w:val="hybridMultilevel"/>
    <w:tmpl w:val="6C8A86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2C362FF"/>
    <w:multiLevelType w:val="hybridMultilevel"/>
    <w:tmpl w:val="2EE8E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7A4BF4"/>
    <w:multiLevelType w:val="hybridMultilevel"/>
    <w:tmpl w:val="1CC63D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8B45F4E"/>
    <w:multiLevelType w:val="hybridMultilevel"/>
    <w:tmpl w:val="DFD68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5"/>
  </w:num>
  <w:num w:numId="3">
    <w:abstractNumId w:val="14"/>
  </w:num>
  <w:num w:numId="4">
    <w:abstractNumId w:val="17"/>
  </w:num>
  <w:num w:numId="5">
    <w:abstractNumId w:val="3"/>
  </w:num>
  <w:num w:numId="6">
    <w:abstractNumId w:val="8"/>
  </w:num>
  <w:num w:numId="7">
    <w:abstractNumId w:val="1"/>
  </w:num>
  <w:num w:numId="8">
    <w:abstractNumId w:val="10"/>
  </w:num>
  <w:num w:numId="9">
    <w:abstractNumId w:val="20"/>
  </w:num>
  <w:num w:numId="10">
    <w:abstractNumId w:val="19"/>
  </w:num>
  <w:num w:numId="11">
    <w:abstractNumId w:val="15"/>
  </w:num>
  <w:num w:numId="12">
    <w:abstractNumId w:val="6"/>
  </w:num>
  <w:num w:numId="13">
    <w:abstractNumId w:val="21"/>
  </w:num>
  <w:num w:numId="14">
    <w:abstractNumId w:val="12"/>
  </w:num>
  <w:num w:numId="15">
    <w:abstractNumId w:val="9"/>
  </w:num>
  <w:num w:numId="16">
    <w:abstractNumId w:val="23"/>
  </w:num>
  <w:num w:numId="17">
    <w:abstractNumId w:val="4"/>
  </w:num>
  <w:num w:numId="18">
    <w:abstractNumId w:val="11"/>
  </w:num>
  <w:num w:numId="19">
    <w:abstractNumId w:val="18"/>
  </w:num>
  <w:num w:numId="20">
    <w:abstractNumId w:val="0"/>
  </w:num>
  <w:num w:numId="21">
    <w:abstractNumId w:val="16"/>
  </w:num>
  <w:num w:numId="22">
    <w:abstractNumId w:val="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41"/>
    <w:rsid w:val="00010535"/>
    <w:rsid w:val="00015684"/>
    <w:rsid w:val="0002541F"/>
    <w:rsid w:val="00032EEC"/>
    <w:rsid w:val="00051C81"/>
    <w:rsid w:val="000979A4"/>
    <w:rsid w:val="000E1284"/>
    <w:rsid w:val="000F7F80"/>
    <w:rsid w:val="00101870"/>
    <w:rsid w:val="001030DB"/>
    <w:rsid w:val="00146626"/>
    <w:rsid w:val="00183AD6"/>
    <w:rsid w:val="00190A60"/>
    <w:rsid w:val="001D416C"/>
    <w:rsid w:val="001D7864"/>
    <w:rsid w:val="001F1A96"/>
    <w:rsid w:val="002137EF"/>
    <w:rsid w:val="002248C5"/>
    <w:rsid w:val="002728D4"/>
    <w:rsid w:val="00282C56"/>
    <w:rsid w:val="002B1B60"/>
    <w:rsid w:val="002B452E"/>
    <w:rsid w:val="002B6B06"/>
    <w:rsid w:val="002B7662"/>
    <w:rsid w:val="002E0A8E"/>
    <w:rsid w:val="002F66D4"/>
    <w:rsid w:val="003120C0"/>
    <w:rsid w:val="00357656"/>
    <w:rsid w:val="0036192B"/>
    <w:rsid w:val="00363081"/>
    <w:rsid w:val="00364862"/>
    <w:rsid w:val="0037003E"/>
    <w:rsid w:val="003A17EB"/>
    <w:rsid w:val="003A4F74"/>
    <w:rsid w:val="003A7E57"/>
    <w:rsid w:val="003F53B5"/>
    <w:rsid w:val="00431E4C"/>
    <w:rsid w:val="00435577"/>
    <w:rsid w:val="00455A02"/>
    <w:rsid w:val="004626C0"/>
    <w:rsid w:val="00466342"/>
    <w:rsid w:val="004772C7"/>
    <w:rsid w:val="00487807"/>
    <w:rsid w:val="004955E7"/>
    <w:rsid w:val="004A7720"/>
    <w:rsid w:val="004A78D1"/>
    <w:rsid w:val="004C096A"/>
    <w:rsid w:val="00515A8E"/>
    <w:rsid w:val="00524B31"/>
    <w:rsid w:val="00534FE0"/>
    <w:rsid w:val="00560DE1"/>
    <w:rsid w:val="00574FD2"/>
    <w:rsid w:val="005847C9"/>
    <w:rsid w:val="00585576"/>
    <w:rsid w:val="00596B43"/>
    <w:rsid w:val="005D01A2"/>
    <w:rsid w:val="005D6308"/>
    <w:rsid w:val="006007ED"/>
    <w:rsid w:val="00603617"/>
    <w:rsid w:val="006231FF"/>
    <w:rsid w:val="00632C8E"/>
    <w:rsid w:val="00635D9C"/>
    <w:rsid w:val="0065455C"/>
    <w:rsid w:val="00656DBD"/>
    <w:rsid w:val="00676560"/>
    <w:rsid w:val="00676D91"/>
    <w:rsid w:val="006970B5"/>
    <w:rsid w:val="006A10F2"/>
    <w:rsid w:val="006A2885"/>
    <w:rsid w:val="006A4593"/>
    <w:rsid w:val="006B4F9B"/>
    <w:rsid w:val="006D7E4E"/>
    <w:rsid w:val="006F39E2"/>
    <w:rsid w:val="00732A22"/>
    <w:rsid w:val="00757B95"/>
    <w:rsid w:val="00765A47"/>
    <w:rsid w:val="00767377"/>
    <w:rsid w:val="00770C9C"/>
    <w:rsid w:val="00770DA5"/>
    <w:rsid w:val="007A40CE"/>
    <w:rsid w:val="007B2761"/>
    <w:rsid w:val="007B30A3"/>
    <w:rsid w:val="007B3333"/>
    <w:rsid w:val="007C21FE"/>
    <w:rsid w:val="007F02AD"/>
    <w:rsid w:val="007F1C78"/>
    <w:rsid w:val="007F5954"/>
    <w:rsid w:val="007F7432"/>
    <w:rsid w:val="008156CB"/>
    <w:rsid w:val="00816BD6"/>
    <w:rsid w:val="00834F64"/>
    <w:rsid w:val="00836F5B"/>
    <w:rsid w:val="008527E9"/>
    <w:rsid w:val="00852AF1"/>
    <w:rsid w:val="00857E8D"/>
    <w:rsid w:val="008728E9"/>
    <w:rsid w:val="008B071C"/>
    <w:rsid w:val="008C6033"/>
    <w:rsid w:val="008D0BCF"/>
    <w:rsid w:val="008D6345"/>
    <w:rsid w:val="008E4087"/>
    <w:rsid w:val="008F5B07"/>
    <w:rsid w:val="009007CE"/>
    <w:rsid w:val="00912AFF"/>
    <w:rsid w:val="00934D2B"/>
    <w:rsid w:val="00951988"/>
    <w:rsid w:val="009522C4"/>
    <w:rsid w:val="00953E8B"/>
    <w:rsid w:val="0097370B"/>
    <w:rsid w:val="00981D1B"/>
    <w:rsid w:val="009C12C0"/>
    <w:rsid w:val="009F7768"/>
    <w:rsid w:val="00A03231"/>
    <w:rsid w:val="00A0548F"/>
    <w:rsid w:val="00A208D1"/>
    <w:rsid w:val="00A545F6"/>
    <w:rsid w:val="00A572A8"/>
    <w:rsid w:val="00A80687"/>
    <w:rsid w:val="00A8771B"/>
    <w:rsid w:val="00AA4799"/>
    <w:rsid w:val="00AA7F0D"/>
    <w:rsid w:val="00AB6E63"/>
    <w:rsid w:val="00AC52CA"/>
    <w:rsid w:val="00AD2E39"/>
    <w:rsid w:val="00AD44DA"/>
    <w:rsid w:val="00B013A5"/>
    <w:rsid w:val="00B10606"/>
    <w:rsid w:val="00B4182B"/>
    <w:rsid w:val="00B446BD"/>
    <w:rsid w:val="00B61036"/>
    <w:rsid w:val="00B80241"/>
    <w:rsid w:val="00B8280F"/>
    <w:rsid w:val="00B9764D"/>
    <w:rsid w:val="00BC36C1"/>
    <w:rsid w:val="00BD7539"/>
    <w:rsid w:val="00C001AB"/>
    <w:rsid w:val="00C21635"/>
    <w:rsid w:val="00C23AD2"/>
    <w:rsid w:val="00C263A3"/>
    <w:rsid w:val="00C301E3"/>
    <w:rsid w:val="00C41C8E"/>
    <w:rsid w:val="00C710B9"/>
    <w:rsid w:val="00CB0545"/>
    <w:rsid w:val="00CB6EC7"/>
    <w:rsid w:val="00CC57AB"/>
    <w:rsid w:val="00CF06E9"/>
    <w:rsid w:val="00CF3299"/>
    <w:rsid w:val="00D61617"/>
    <w:rsid w:val="00DA62F7"/>
    <w:rsid w:val="00DF18A9"/>
    <w:rsid w:val="00DF380D"/>
    <w:rsid w:val="00E040B9"/>
    <w:rsid w:val="00E2038C"/>
    <w:rsid w:val="00E26162"/>
    <w:rsid w:val="00E53C92"/>
    <w:rsid w:val="00E76AB7"/>
    <w:rsid w:val="00E7736F"/>
    <w:rsid w:val="00E80EC6"/>
    <w:rsid w:val="00E8233B"/>
    <w:rsid w:val="00E90F0D"/>
    <w:rsid w:val="00EC1021"/>
    <w:rsid w:val="00ED1D75"/>
    <w:rsid w:val="00ED7F19"/>
    <w:rsid w:val="00EF6C78"/>
    <w:rsid w:val="00F00CBC"/>
    <w:rsid w:val="00F02E96"/>
    <w:rsid w:val="00F17CFC"/>
    <w:rsid w:val="00F40EE7"/>
    <w:rsid w:val="00F60D15"/>
    <w:rsid w:val="00F6147A"/>
    <w:rsid w:val="00F6584C"/>
    <w:rsid w:val="00F825B1"/>
    <w:rsid w:val="00F87752"/>
    <w:rsid w:val="00FA18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8BEFE"/>
  <w15:docId w15:val="{145B05CB-69C0-4886-A5BA-80A70007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35"/>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1D416C"/>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0241"/>
    <w:pPr>
      <w:tabs>
        <w:tab w:val="center" w:pos="4419"/>
        <w:tab w:val="right" w:pos="8838"/>
      </w:tabs>
      <w:spacing w:after="0" w:line="240" w:lineRule="auto"/>
    </w:pPr>
  </w:style>
  <w:style w:type="character" w:customStyle="1" w:styleId="HeaderChar">
    <w:name w:val="Header Char"/>
    <w:basedOn w:val="DefaultParagraphFont"/>
    <w:link w:val="Header"/>
    <w:rsid w:val="00B80241"/>
    <w:rPr>
      <w:rFonts w:ascii="Calibri" w:eastAsia="Calibri" w:hAnsi="Calibri" w:cs="Times New Roman"/>
    </w:rPr>
  </w:style>
  <w:style w:type="paragraph" w:styleId="Footer">
    <w:name w:val="footer"/>
    <w:basedOn w:val="Normal"/>
    <w:link w:val="FooterChar"/>
    <w:uiPriority w:val="99"/>
    <w:unhideWhenUsed/>
    <w:rsid w:val="00B802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80241"/>
    <w:rPr>
      <w:rFonts w:ascii="Calibri" w:eastAsia="Calibri" w:hAnsi="Calibri" w:cs="Times New Roman"/>
    </w:rPr>
  </w:style>
  <w:style w:type="paragraph" w:styleId="ListParagraph">
    <w:name w:val="List Paragraph"/>
    <w:basedOn w:val="Normal"/>
    <w:link w:val="ListParagraphChar"/>
    <w:uiPriority w:val="34"/>
    <w:qFormat/>
    <w:rsid w:val="00B80241"/>
    <w:pPr>
      <w:spacing w:after="0" w:line="240" w:lineRule="auto"/>
      <w:ind w:left="720"/>
    </w:pPr>
    <w:rPr>
      <w:rFonts w:cs="Calibri"/>
      <w:lang w:eastAsia="es-MX"/>
    </w:rPr>
  </w:style>
  <w:style w:type="character" w:styleId="Hyperlink">
    <w:name w:val="Hyperlink"/>
    <w:uiPriority w:val="99"/>
    <w:unhideWhenUsed/>
    <w:rsid w:val="00B80241"/>
    <w:rPr>
      <w:color w:val="0000FF"/>
      <w:u w:val="single"/>
    </w:rPr>
  </w:style>
  <w:style w:type="character" w:customStyle="1" w:styleId="ListParagraphChar">
    <w:name w:val="List Paragraph Char"/>
    <w:link w:val="ListParagraph"/>
    <w:uiPriority w:val="34"/>
    <w:locked/>
    <w:rsid w:val="00B80241"/>
    <w:rPr>
      <w:rFonts w:ascii="Calibri" w:eastAsia="Calibri" w:hAnsi="Calibri" w:cs="Calibri"/>
      <w:lang w:eastAsia="es-MX"/>
    </w:rPr>
  </w:style>
  <w:style w:type="character" w:customStyle="1" w:styleId="TextoCar">
    <w:name w:val="Texto Car"/>
    <w:link w:val="Texto"/>
    <w:locked/>
    <w:rsid w:val="00B80241"/>
    <w:rPr>
      <w:rFonts w:ascii="Arial" w:hAnsi="Arial"/>
    </w:rPr>
  </w:style>
  <w:style w:type="paragraph" w:customStyle="1" w:styleId="Texto">
    <w:name w:val="Texto"/>
    <w:basedOn w:val="Normal"/>
    <w:link w:val="TextoCar"/>
    <w:rsid w:val="00B80241"/>
    <w:pPr>
      <w:spacing w:after="101" w:line="216" w:lineRule="exact"/>
      <w:ind w:firstLine="288"/>
      <w:jc w:val="both"/>
    </w:pPr>
    <w:rPr>
      <w:rFonts w:ascii="Arial" w:eastAsiaTheme="minorHAnsi" w:hAnsi="Arial" w:cstheme="minorBidi"/>
    </w:rPr>
  </w:style>
  <w:style w:type="character" w:customStyle="1" w:styleId="Heading2Char">
    <w:name w:val="Heading 2 Char"/>
    <w:basedOn w:val="DefaultParagraphFont"/>
    <w:link w:val="Heading2"/>
    <w:uiPriority w:val="9"/>
    <w:rsid w:val="001D416C"/>
    <w:rPr>
      <w:rFonts w:ascii="Times New Roman" w:eastAsia="Times New Roman" w:hAnsi="Times New Roman" w:cs="Times New Roman"/>
      <w:b/>
      <w:bCs/>
      <w:sz w:val="36"/>
      <w:szCs w:val="36"/>
      <w:lang w:eastAsia="es-MX"/>
    </w:rPr>
  </w:style>
  <w:style w:type="character" w:styleId="CommentReference">
    <w:name w:val="annotation reference"/>
    <w:basedOn w:val="DefaultParagraphFont"/>
    <w:uiPriority w:val="99"/>
    <w:semiHidden/>
    <w:unhideWhenUsed/>
    <w:rsid w:val="00E80EC6"/>
    <w:rPr>
      <w:sz w:val="16"/>
      <w:szCs w:val="16"/>
    </w:rPr>
  </w:style>
  <w:style w:type="paragraph" w:styleId="CommentText">
    <w:name w:val="annotation text"/>
    <w:basedOn w:val="Normal"/>
    <w:link w:val="CommentTextChar"/>
    <w:uiPriority w:val="99"/>
    <w:semiHidden/>
    <w:unhideWhenUsed/>
    <w:rsid w:val="00E80EC6"/>
    <w:pPr>
      <w:spacing w:line="240" w:lineRule="auto"/>
    </w:pPr>
    <w:rPr>
      <w:sz w:val="20"/>
      <w:szCs w:val="20"/>
    </w:rPr>
  </w:style>
  <w:style w:type="character" w:customStyle="1" w:styleId="CommentTextChar">
    <w:name w:val="Comment Text Char"/>
    <w:basedOn w:val="DefaultParagraphFont"/>
    <w:link w:val="CommentText"/>
    <w:uiPriority w:val="99"/>
    <w:semiHidden/>
    <w:rsid w:val="00E80E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0EC6"/>
    <w:rPr>
      <w:b/>
      <w:bCs/>
    </w:rPr>
  </w:style>
  <w:style w:type="character" w:customStyle="1" w:styleId="CommentSubjectChar">
    <w:name w:val="Comment Subject Char"/>
    <w:basedOn w:val="CommentTextChar"/>
    <w:link w:val="CommentSubject"/>
    <w:uiPriority w:val="99"/>
    <w:semiHidden/>
    <w:rsid w:val="00E80E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0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C6"/>
    <w:rPr>
      <w:rFonts w:ascii="Segoe UI" w:eastAsia="Calibri" w:hAnsi="Segoe UI" w:cs="Segoe UI"/>
      <w:sz w:val="18"/>
      <w:szCs w:val="18"/>
    </w:rPr>
  </w:style>
  <w:style w:type="paragraph" w:customStyle="1" w:styleId="Default">
    <w:name w:val="Default"/>
    <w:rsid w:val="003A17E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rsid w:val="008D0BCF"/>
    <w:pPr>
      <w:spacing w:after="0" w:line="240" w:lineRule="auto"/>
    </w:pPr>
    <w:rPr>
      <w:rFonts w:ascii="Times New Roman" w:eastAsia="Times New Roman" w:hAnsi="Times New Roman"/>
      <w:sz w:val="20"/>
      <w:szCs w:val="20"/>
      <w:lang w:val="es-ES" w:eastAsia="es-ES"/>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8D0BCF"/>
    <w:rPr>
      <w:rFonts w:ascii="Times New Roman" w:eastAsia="Times New Roman" w:hAnsi="Times New Roman" w:cs="Times New Roman"/>
      <w:sz w:val="20"/>
      <w:szCs w:val="20"/>
      <w:lang w:val="es-ES" w:eastAsia="es-ES"/>
    </w:rPr>
  </w:style>
  <w:style w:type="character" w:styleId="FootnoteReference">
    <w:name w:val="footnote reference"/>
    <w:aliases w:val="4_G"/>
    <w:basedOn w:val="DefaultParagraphFont"/>
    <w:uiPriority w:val="99"/>
    <w:semiHidden/>
    <w:unhideWhenUsed/>
    <w:rsid w:val="008D0BCF"/>
    <w:rPr>
      <w:vertAlign w:val="superscript"/>
    </w:rPr>
  </w:style>
  <w:style w:type="paragraph" w:styleId="NoSpacing">
    <w:name w:val="No Spacing"/>
    <w:uiPriority w:val="99"/>
    <w:qFormat/>
    <w:rsid w:val="001030DB"/>
    <w:pPr>
      <w:spacing w:after="0" w:line="240" w:lineRule="auto"/>
    </w:pPr>
    <w:rPr>
      <w:rFonts w:ascii="Times New Roman" w:eastAsia="Times New Roman" w:hAnsi="Times New Roman" w:cs="Times New Roman"/>
      <w:sz w:val="24"/>
      <w:szCs w:val="20"/>
      <w:lang w:val="es-ES_tradnl" w:eastAsia="es-ES_tradnl"/>
    </w:rPr>
  </w:style>
  <w:style w:type="paragraph" w:customStyle="1" w:styleId="paragraph">
    <w:name w:val="paragraph"/>
    <w:basedOn w:val="Normal"/>
    <w:rsid w:val="00B9764D"/>
    <w:pPr>
      <w:spacing w:after="0" w:line="240" w:lineRule="auto"/>
    </w:pPr>
    <w:rPr>
      <w:rFonts w:ascii="Times New Roman" w:eastAsia="Times New Roman" w:hAnsi="Times New Roman"/>
      <w:sz w:val="24"/>
      <w:szCs w:val="24"/>
      <w:lang w:eastAsia="es-MX"/>
    </w:rPr>
  </w:style>
  <w:style w:type="character" w:customStyle="1" w:styleId="normaltextrun1">
    <w:name w:val="normaltextrun1"/>
    <w:basedOn w:val="DefaultParagraphFont"/>
    <w:rsid w:val="00B9764D"/>
  </w:style>
  <w:style w:type="character" w:customStyle="1" w:styleId="eop">
    <w:name w:val="eop"/>
    <w:basedOn w:val="DefaultParagraphFont"/>
    <w:rsid w:val="00B9764D"/>
  </w:style>
  <w:style w:type="character" w:customStyle="1" w:styleId="spellingerror">
    <w:name w:val="spellingerror"/>
    <w:basedOn w:val="DefaultParagraphFont"/>
    <w:rsid w:val="007F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apred.org.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EFDA2-1883-4B3F-9A16-75F7AB56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C281D-EAA5-41F8-A7D2-ECA76B80DA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119781-D8AB-48C7-B7FC-BBA460A696D4}">
  <ds:schemaRefs>
    <ds:schemaRef ds:uri="http://schemas.microsoft.com/sharepoint/v3/contenttype/forms"/>
  </ds:schemaRefs>
</ds:datastoreItem>
</file>

<file path=customXml/itemProps4.xml><?xml version="1.0" encoding="utf-8"?>
<ds:datastoreItem xmlns:ds="http://schemas.openxmlformats.org/officeDocument/2006/customXml" ds:itemID="{2B4450CF-601E-49D6-89E2-409D460D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Delia Ramirez Rojas</dc:creator>
  <cp:lastModifiedBy>Sarah Willig</cp:lastModifiedBy>
  <cp:revision>2</cp:revision>
  <dcterms:created xsi:type="dcterms:W3CDTF">2018-06-10T21:42:00Z</dcterms:created>
  <dcterms:modified xsi:type="dcterms:W3CDTF">2018-06-10T21:42:00Z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